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84"/>
          <w:szCs w:val="8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84"/>
          <w:szCs w:val="84"/>
          <w:highlight w:val="none"/>
        </w:rPr>
      </w:r>
      <w:r/>
    </w:p>
    <w:p>
      <w:pPr>
        <w:pStyle w:val="736"/>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84"/>
          <w:szCs w:val="84"/>
          <w:highlight w:val="none"/>
        </w:rPr>
        <w:t xml:space="preserve">招 标 文 件</w:t>
      </w:r>
      <w:r/>
    </w:p>
    <w:p>
      <w:pPr>
        <w:pStyle w:val="736"/>
        <w:ind w:left="0" w:firstLine="2249"/>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r>
      <w:r/>
    </w:p>
    <w:p>
      <w:pPr>
        <w:pStyle w:val="736"/>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r>
      <w:r/>
    </w:p>
    <w:p>
      <w:pPr>
        <w:pStyle w:val="736"/>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r>
      <w:r/>
    </w:p>
    <w:p>
      <w:pPr>
        <w:pStyle w:val="736"/>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i w:val="0"/>
          <w:iCs w:val="0"/>
          <w:color w:val="000000"/>
          <w:sz w:val="32"/>
          <w:szCs w:val="32"/>
          <w:highlight w:val="none"/>
          <w:lang w:val="en-US" w:eastAsia="zh-CN"/>
        </w:rPr>
        <w:t xml:space="preserve">  </w:t>
      </w:r>
      <w:r>
        <w:rPr>
          <w:rFonts w:hint="eastAsia" w:ascii="宋体" w:hAnsi="宋体" w:eastAsia="宋体" w:cs="宋体"/>
          <w:b w:val="0"/>
          <w:bCs w:val="0"/>
          <w:i w:val="0"/>
          <w:iCs w:val="0"/>
          <w:color w:val="000000"/>
          <w:sz w:val="32"/>
          <w:szCs w:val="32"/>
          <w:highlight w:val="none"/>
        </w:rPr>
        <w:t xml:space="preserve">项目名称：</w:t>
      </w:r>
      <w:r>
        <w:rPr>
          <w:rFonts w:hint="eastAsia" w:ascii="宋体" w:hAnsi="宋体" w:cs="宋体"/>
          <w:b w:val="0"/>
          <w:bCs w:val="0"/>
          <w:i w:val="0"/>
          <w:iCs w:val="0"/>
          <w:color w:val="000000"/>
          <w:sz w:val="32"/>
          <w:szCs w:val="32"/>
          <w:highlight w:val="none"/>
          <w:lang w:eastAsia="zh-CN"/>
        </w:rPr>
        <w:t xml:space="preserve">连云港市优先监管地块重点监测项目</w:t>
      </w:r>
      <w:r/>
    </w:p>
    <w:p>
      <w:pPr>
        <w:pStyle w:val="736"/>
        <w:ind w:firstLine="1600"/>
        <w:jc w:val="both"/>
        <w:keepLines w:val="0"/>
        <w:keepNext w:val="0"/>
        <w:spacing w:before="120" w:beforeAutospacing="0" w:after="120" w:afterAutospacing="0" w:line="360" w:lineRule="auto"/>
        <w:widowControl w:val="off"/>
        <w:rPr>
          <w:rFonts w:hint="default" w:ascii="宋体" w:hAnsi="宋体" w:eastAsia="宋体" w:cs="宋体"/>
          <w:b w:val="0"/>
          <w:bCs w:val="0"/>
          <w:i w:val="0"/>
          <w:iCs w:val="0"/>
          <w:color w:val="000000"/>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项目编号：</w:t>
      </w:r>
      <w:r>
        <w:rPr>
          <w:rFonts w:hint="eastAsia" w:ascii="宋体" w:hAnsi="宋体" w:cs="宋体"/>
          <w:b w:val="0"/>
          <w:bCs w:val="0"/>
          <w:i w:val="0"/>
          <w:iCs w:val="0"/>
          <w:color w:val="000000"/>
          <w:sz w:val="32"/>
          <w:szCs w:val="32"/>
          <w:highlight w:val="none"/>
          <w:lang w:eastAsia="zh-CN"/>
        </w:rPr>
        <w:t xml:space="preserve">JSZC-320700-JSYZ-G2025-0028</w:t>
      </w:r>
      <w:r>
        <w:rPr>
          <w:rFonts w:hint="eastAsia" w:ascii="宋体" w:hAnsi="宋体" w:eastAsia="宋体" w:cs="宋体"/>
          <w:b w:val="0"/>
          <w:bCs w:val="0"/>
          <w:i w:val="0"/>
          <w:iCs w:val="0"/>
          <w:color w:val="000000"/>
          <w:sz w:val="32"/>
          <w:szCs w:val="32"/>
          <w:highlight w:val="none"/>
          <w:lang w:val="en-US" w:eastAsia="zh-CN"/>
        </w:rPr>
        <w:t xml:space="preserve">   </w:t>
      </w:r>
      <w:r/>
    </w:p>
    <w:p>
      <w:pPr>
        <w:pStyle w:val="736"/>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 </w:t>
      </w:r>
      <w:r/>
    </w:p>
    <w:p>
      <w:pPr>
        <w:pStyle w:val="736"/>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highlight w:val="none"/>
          <w:lang w:val="en-US" w:eastAsia="zh-CN"/>
        </w:rPr>
      </w:r>
      <w:r/>
    </w:p>
    <w:p>
      <w:pPr>
        <w:pStyle w:val="736"/>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highlight w:val="none"/>
        </w:rPr>
        <w:t xml:space="preserve"> </w:t>
      </w:r>
      <w:r/>
    </w:p>
    <w:p>
      <w:pPr>
        <w:ind w:firstLine="1280"/>
        <w:jc w:val="both"/>
        <w:spacing w:before="120" w:after="120" w:line="360" w:lineRule="auto"/>
        <w:rPr>
          <w:rFonts w:hint="eastAsia" w:ascii="宋体" w:hAnsi="宋体" w:eastAsia="宋体" w:cs="宋体"/>
          <w:bCs/>
          <w:color w:val="000000"/>
          <w:sz w:val="32"/>
          <w:szCs w:val="24"/>
          <w:highlight w:val="none"/>
        </w:rPr>
      </w:pPr>
      <w:r>
        <w:rPr>
          <w:rFonts w:hint="eastAsia" w:ascii="宋体" w:hAnsi="宋体" w:eastAsia="宋体" w:cs="宋体"/>
          <w:bCs/>
          <w:color w:val="000000"/>
          <w:sz w:val="32"/>
          <w:szCs w:val="24"/>
          <w:highlight w:val="none"/>
        </w:rPr>
        <w:t xml:space="preserve">采   购   人：</w:t>
      </w:r>
      <w:r>
        <w:rPr>
          <w:rFonts w:hint="eastAsia" w:ascii="宋体" w:hAnsi="宋体" w:cs="宋体"/>
          <w:b w:val="0"/>
          <w:bCs/>
          <w:i w:val="0"/>
          <w:iCs w:val="0"/>
          <w:color w:val="000000"/>
          <w:sz w:val="32"/>
          <w:szCs w:val="24"/>
          <w:highlight w:val="none"/>
          <w:lang w:eastAsia="zh-CN"/>
        </w:rPr>
        <w:t xml:space="preserve">连云港市环境监测监控中心</w:t>
      </w:r>
      <w:r/>
    </w:p>
    <w:p>
      <w:pPr>
        <w:ind w:firstLine="1280"/>
        <w:jc w:val="left"/>
        <w:spacing w:before="120" w:after="120" w:line="360" w:lineRule="auto"/>
        <w:rPr>
          <w:rFonts w:hint="eastAsia" w:ascii="宋体" w:hAnsi="宋体" w:eastAsia="宋体" w:cs="宋体"/>
          <w:b w:val="0"/>
          <w:bCs w:val="0"/>
          <w:i w:val="0"/>
          <w:iCs w:val="0"/>
          <w:color w:val="000000"/>
          <w:sz w:val="32"/>
          <w:szCs w:val="32"/>
          <w:highlight w:val="none"/>
          <w:lang w:val="en-US" w:eastAsia="zh-CN"/>
        </w:rPr>
      </w:pPr>
      <w:r>
        <w:rPr>
          <w:rFonts w:hint="eastAsia" w:ascii="宋体" w:hAnsi="宋体" w:eastAsia="宋体" w:cs="宋体"/>
          <w:bCs/>
          <w:color w:val="000000"/>
          <w:sz w:val="32"/>
          <w:szCs w:val="24"/>
          <w:highlight w:val="none"/>
        </w:rPr>
        <w:t xml:space="preserve">采购代理机构：</w:t>
      </w:r>
      <w:r>
        <w:rPr>
          <w:rFonts w:hint="eastAsia" w:ascii="宋体" w:hAnsi="宋体" w:cs="宋体"/>
          <w:bCs/>
          <w:color w:val="000000"/>
          <w:sz w:val="32"/>
          <w:szCs w:val="24"/>
          <w:highlight w:val="none"/>
          <w:lang w:eastAsia="zh-CN"/>
        </w:rPr>
        <w:t xml:space="preserve">江苏易章工程造价咨询有限公司 </w:t>
      </w:r>
      <w:r/>
    </w:p>
    <w:p>
      <w:pPr>
        <w:pStyle w:val="736"/>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lang w:val="en-US" w:eastAsia="zh-CN"/>
        </w:rPr>
      </w:r>
      <w:r/>
    </w:p>
    <w:p>
      <w:pPr>
        <w:pStyle w:val="736"/>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lang w:val="en-US" w:eastAsia="zh-CN"/>
        </w:rPr>
        <w:t xml:space="preserve">202</w:t>
      </w:r>
      <w:r>
        <w:rPr>
          <w:rFonts w:hint="eastAsia" w:ascii="宋体" w:hAnsi="宋体" w:cs="宋体"/>
          <w:b w:val="0"/>
          <w:bCs w:val="0"/>
          <w:i w:val="0"/>
          <w:iCs w:val="0"/>
          <w:color w:val="000000"/>
          <w:sz w:val="32"/>
          <w:szCs w:val="32"/>
          <w:highlight w:val="none"/>
          <w:lang w:val="en-US" w:eastAsia="zh-CN"/>
        </w:rPr>
        <w:t xml:space="preserve">5</w:t>
      </w:r>
      <w:r>
        <w:rPr>
          <w:rFonts w:hint="eastAsia" w:ascii="宋体" w:hAnsi="宋体" w:eastAsia="宋体" w:cs="宋体"/>
          <w:b w:val="0"/>
          <w:bCs w:val="0"/>
          <w:i w:val="0"/>
          <w:iCs w:val="0"/>
          <w:color w:val="000000"/>
          <w:sz w:val="32"/>
          <w:szCs w:val="32"/>
          <w:highlight w:val="none"/>
        </w:rPr>
        <w:t xml:space="preserve">年</w:t>
      </w:r>
      <w:r>
        <w:rPr>
          <w:rFonts w:hint="eastAsia" w:ascii="宋体" w:hAnsi="宋体" w:cs="宋体"/>
          <w:b w:val="0"/>
          <w:bCs w:val="0"/>
          <w:i w:val="0"/>
          <w:iCs w:val="0"/>
          <w:color w:val="000000"/>
          <w:sz w:val="32"/>
          <w:szCs w:val="32"/>
          <w:highlight w:val="none"/>
          <w:lang w:val="en-US" w:eastAsia="zh-CN"/>
        </w:rPr>
        <w:t xml:space="preserve">11</w:t>
      </w:r>
      <w:r>
        <w:rPr>
          <w:rFonts w:hint="eastAsia" w:ascii="宋体" w:hAnsi="宋体" w:eastAsia="宋体" w:cs="宋体"/>
          <w:b w:val="0"/>
          <w:bCs w:val="0"/>
          <w:i w:val="0"/>
          <w:iCs w:val="0"/>
          <w:color w:val="000000"/>
          <w:sz w:val="32"/>
          <w:szCs w:val="32"/>
          <w:highlight w:val="none"/>
        </w:rPr>
        <w:t xml:space="preserve">月</w:t>
      </w:r>
      <w:r/>
    </w:p>
    <w:p>
      <w:pPr>
        <w:pStyle w:val="736"/>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                        </w:t>
      </w:r>
      <w:r/>
    </w:p>
    <w:p>
      <w:pPr>
        <w:jc w:val="center"/>
        <w:spacing w:line="480" w:lineRule="auto"/>
        <w:rPr>
          <w:rFonts w:hint="eastAsia" w:ascii="黑体" w:hAnsi="Arial" w:eastAsia="黑体"/>
          <w:b/>
          <w:color w:val="auto"/>
          <w:sz w:val="44"/>
          <w:szCs w:val="21"/>
          <w:highlight w:val="none"/>
        </w:rPr>
        <w:outlineLvl w:val="0"/>
      </w:pPr>
      <w:r>
        <w:rPr>
          <w:rFonts w:ascii="Times New Roman" w:hAnsi="Times New Roman"/>
          <w:color w:val="auto"/>
          <w:szCs w:val="21"/>
          <w:highlight w:val="none"/>
        </w:rPr>
        <w:br w:type="page" w:clear="all"/>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宋体" w:hAnsi="宋体" w:eastAsia="宋体" w:cs="宋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投标邀请…………………………………… </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bCs/>
          <w:color w:val="auto"/>
          <w:sz w:val="30"/>
          <w:szCs w:val="30"/>
          <w:highlight w:val="none"/>
        </w:rPr>
        <w:t xml:space="preserve">投标人须知</w:t>
      </w:r>
      <w:r>
        <w:rPr>
          <w:rFonts w:hint="eastAsia" w:ascii="宋体" w:hAnsi="宋体" w:eastAsia="宋体" w:cs="宋体"/>
          <w:color w:val="auto"/>
          <w:sz w:val="30"/>
          <w:szCs w:val="30"/>
          <w:highlight w:val="none"/>
        </w:rPr>
        <w:t xml:space="preserve">…………………………………  </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合同文本……………………………………</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采购需求……………………………………</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bCs/>
          <w:color w:val="auto"/>
          <w:sz w:val="30"/>
          <w:szCs w:val="30"/>
          <w:highlight w:val="none"/>
        </w:rPr>
        <w:t xml:space="preserve">评标方法与评标标准</w:t>
      </w:r>
      <w:r>
        <w:rPr>
          <w:rFonts w:hint="eastAsia" w:ascii="宋体" w:hAnsi="宋体" w:eastAsia="宋体" w:cs="宋体"/>
          <w:color w:val="auto"/>
          <w:sz w:val="30"/>
          <w:szCs w:val="30"/>
          <w:highlight w:val="none"/>
        </w:rPr>
        <w:t xml:space="preserve">………………………</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投标文件格式………………………………</w:t>
      </w:r>
      <w:r/>
    </w:p>
    <w:p>
      <w:pPr>
        <w:rPr>
          <w:rFonts w:hint="eastAsia" w:ascii="Times New Roman" w:hAnsi="Times New Roman"/>
          <w:color w:val="auto"/>
          <w:sz w:val="32"/>
          <w:szCs w:val="32"/>
          <w:highlight w:val="none"/>
        </w:rPr>
      </w:pPr>
      <w:r>
        <w:rPr>
          <w:rFonts w:hint="eastAsia" w:ascii="Times New Roman" w:hAnsi="Times New Roman"/>
          <w:color w:val="auto"/>
          <w:sz w:val="32"/>
          <w:szCs w:val="32"/>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745"/>
        <w:rPr>
          <w:rFonts w:hint="eastAsia"/>
          <w:highlight w:val="none"/>
        </w:rPr>
      </w:pPr>
      <w:r>
        <w:rPr>
          <w:rFonts w:hint="eastAsia"/>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bookmarkEnd w:id="0"/>
      <w:r/>
    </w:p>
    <w:p>
      <w:pPr>
        <w:pStyle w:val="736"/>
        <w:jc w:val="center"/>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宋体" w:hAnsi="宋体" w:eastAsia="宋体" w:cs="宋体"/>
          <w:b/>
          <w:bCs/>
          <w:i w:val="0"/>
          <w:iCs w:val="0"/>
          <w:color w:val="000000"/>
          <w:sz w:val="44"/>
          <w:szCs w:val="44"/>
          <w:highlight w:val="none"/>
        </w:rPr>
        <w:t xml:space="preserve">第一章  投标邀请</w:t>
      </w:r>
      <w:r/>
    </w:p>
    <w:p>
      <w:pPr>
        <w:pStyle w:val="736"/>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受[</w:t>
      </w:r>
      <w:r>
        <w:rPr>
          <w:rFonts w:hint="eastAsia" w:ascii="宋体" w:hAnsi="宋体" w:cs="宋体"/>
          <w:b w:val="0"/>
          <w:bCs w:val="0"/>
          <w:i w:val="0"/>
          <w:iCs w:val="0"/>
          <w:color w:val="000000"/>
          <w:sz w:val="24"/>
          <w:szCs w:val="24"/>
          <w:highlight w:val="none"/>
          <w:lang w:eastAsia="zh-CN"/>
        </w:rPr>
        <w:t xml:space="preserve">连云港市环境监测监控中心</w:t>
      </w:r>
      <w:r>
        <w:rPr>
          <w:rFonts w:hint="eastAsia" w:ascii="宋体" w:hAnsi="宋体" w:eastAsia="宋体" w:cs="宋体"/>
          <w:b w:val="0"/>
          <w:bCs w:val="0"/>
          <w:i w:val="0"/>
          <w:iCs w:val="0"/>
          <w:color w:val="000000"/>
          <w:sz w:val="24"/>
          <w:szCs w:val="24"/>
          <w:highlight w:val="none"/>
        </w:rPr>
        <w:t xml:space="preserve">]的委托，</w:t>
      </w:r>
      <w:r>
        <w:rPr>
          <w:rFonts w:hint="eastAsia" w:ascii="宋体" w:hAnsi="宋体" w:cs="宋体"/>
          <w:b w:val="0"/>
          <w:bCs w:val="0"/>
          <w:i w:val="0"/>
          <w:iCs w:val="0"/>
          <w:color w:val="000000"/>
          <w:sz w:val="24"/>
          <w:szCs w:val="24"/>
          <w:highlight w:val="none"/>
          <w:lang w:eastAsia="zh-CN"/>
        </w:rPr>
        <w:t xml:space="preserve">江苏易章工程造价咨询有限公司</w:t>
      </w:r>
      <w:r>
        <w:rPr>
          <w:rFonts w:hint="eastAsia" w:ascii="宋体" w:hAnsi="宋体" w:eastAsia="宋体" w:cs="宋体"/>
          <w:b w:val="0"/>
          <w:bCs w:val="0"/>
          <w:i w:val="0"/>
          <w:iCs w:val="0"/>
          <w:color w:val="000000"/>
          <w:sz w:val="24"/>
          <w:szCs w:val="24"/>
          <w:highlight w:val="none"/>
        </w:rPr>
        <w:t xml:space="preserve">就[</w:t>
      </w:r>
      <w:r>
        <w:rPr>
          <w:rFonts w:hint="eastAsia" w:ascii="宋体" w:hAnsi="宋体" w:cs="宋体"/>
          <w:b w:val="0"/>
          <w:bCs w:val="0"/>
          <w:i w:val="0"/>
          <w:iCs w:val="0"/>
          <w:color w:val="000000"/>
          <w:sz w:val="24"/>
          <w:szCs w:val="24"/>
          <w:highlight w:val="none"/>
          <w:lang w:val="en-US" w:eastAsia="zh-CN"/>
        </w:rPr>
        <w:t xml:space="preserve">连云港市优先监管地块重点监测项目</w:t>
      </w:r>
      <w:r>
        <w:rPr>
          <w:rFonts w:hint="eastAsia" w:ascii="宋体" w:hAnsi="宋体" w:eastAsia="宋体" w:cs="宋体"/>
          <w:b w:val="0"/>
          <w:bCs w:val="0"/>
          <w:i w:val="0"/>
          <w:iCs w:val="0"/>
          <w:color w:val="000000"/>
          <w:sz w:val="24"/>
          <w:szCs w:val="24"/>
          <w:highlight w:val="none"/>
        </w:rPr>
        <w:t xml:space="preserve">]([</w:t>
      </w:r>
      <w:r>
        <w:rPr>
          <w:rFonts w:hint="eastAsia" w:ascii="宋体" w:hAnsi="宋体" w:cs="宋体"/>
          <w:b w:val="0"/>
          <w:bCs w:val="0"/>
          <w:i w:val="0"/>
          <w:iCs w:val="0"/>
          <w:color w:val="000000"/>
          <w:sz w:val="24"/>
          <w:szCs w:val="24"/>
          <w:highlight w:val="none"/>
          <w:lang w:val="en-US" w:eastAsia="zh-CN"/>
        </w:rPr>
        <w:t xml:space="preserve">JSZC-320700-JSYZ-G2025-0028</w:t>
      </w:r>
      <w:r>
        <w:rPr>
          <w:rFonts w:hint="eastAsia" w:ascii="宋体" w:hAnsi="宋体" w:eastAsia="宋体" w:cs="宋体"/>
          <w:b w:val="0"/>
          <w:bCs w:val="0"/>
          <w:i w:val="0"/>
          <w:iCs w:val="0"/>
          <w:color w:val="000000"/>
          <w:sz w:val="24"/>
          <w:szCs w:val="24"/>
          <w:highlight w:val="none"/>
        </w:rPr>
        <w:t xml:space="preserve">])进行公开招标采购，欢迎符合条件的</w:t>
      </w:r>
      <w:r>
        <w:rPr>
          <w:rFonts w:hint="eastAsia" w:ascii="宋体" w:hAnsi="宋体" w:cs="宋体"/>
          <w:b w:val="0"/>
          <w:bCs w:val="0"/>
          <w:i w:val="0"/>
          <w:iCs w:val="0"/>
          <w:color w:val="000000"/>
          <w:sz w:val="24"/>
          <w:szCs w:val="24"/>
          <w:highlight w:val="none"/>
          <w:lang w:val="en-US" w:eastAsia="zh-CN"/>
        </w:rPr>
        <w:t xml:space="preserve">投标人</w:t>
      </w:r>
      <w:r>
        <w:rPr>
          <w:rFonts w:hint="eastAsia" w:ascii="宋体" w:hAnsi="宋体" w:eastAsia="宋体" w:cs="宋体"/>
          <w:b w:val="0"/>
          <w:bCs w:val="0"/>
          <w:i w:val="0"/>
          <w:iCs w:val="0"/>
          <w:color w:val="000000"/>
          <w:sz w:val="24"/>
          <w:szCs w:val="24"/>
          <w:highlight w:val="none"/>
        </w:rPr>
        <w:t xml:space="preserve">投标。</w:t>
      </w:r>
      <w:r/>
    </w:p>
    <w:p>
      <w:pPr>
        <w:pStyle w:val="736"/>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项目概况</w:t>
      </w:r>
      <w:r/>
    </w:p>
    <w:p>
      <w:pPr>
        <w:pStyle w:val="736"/>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cs="宋体"/>
          <w:b w:val="0"/>
          <w:bCs w:val="0"/>
          <w:i w:val="0"/>
          <w:iCs w:val="0"/>
          <w:color w:val="000000"/>
          <w:sz w:val="24"/>
          <w:szCs w:val="24"/>
          <w:highlight w:val="none"/>
          <w:u w:val="single"/>
          <w:lang w:val="en-US" w:eastAsia="zh-CN"/>
        </w:rPr>
        <w:t xml:space="preserve">连云港市优先监管地块重点监测项目</w:t>
      </w:r>
      <w:r>
        <w:rPr>
          <w:rFonts w:hint="eastAsia" w:ascii="宋体" w:hAnsi="宋体" w:eastAsia="宋体" w:cs="宋体"/>
          <w:b w:val="0"/>
          <w:bCs w:val="0"/>
          <w:i w:val="0"/>
          <w:iCs w:val="0"/>
          <w:color w:val="000000"/>
          <w:sz w:val="24"/>
          <w:szCs w:val="24"/>
          <w:highlight w:val="none"/>
        </w:rPr>
        <w:t xml:space="preserve">招标项目的潜在</w:t>
      </w:r>
      <w:r>
        <w:rPr>
          <w:rFonts w:hint="eastAsia" w:ascii="宋体" w:hAnsi="宋体" w:cs="宋体"/>
          <w:b w:val="0"/>
          <w:bCs w:val="0"/>
          <w:i w:val="0"/>
          <w:iCs w:val="0"/>
          <w:color w:val="000000"/>
          <w:sz w:val="24"/>
          <w:szCs w:val="24"/>
          <w:highlight w:val="none"/>
          <w:lang w:val="en-US" w:eastAsia="zh-CN"/>
        </w:rPr>
        <w:t xml:space="preserve">投标人</w:t>
      </w:r>
      <w:r>
        <w:rPr>
          <w:rFonts w:hint="eastAsia" w:ascii="宋体" w:hAnsi="宋体" w:eastAsia="宋体" w:cs="宋体"/>
          <w:b w:val="0"/>
          <w:bCs w:val="0"/>
          <w:i w:val="0"/>
          <w:iCs w:val="0"/>
          <w:color w:val="000000"/>
          <w:sz w:val="24"/>
          <w:szCs w:val="24"/>
          <w:highlight w:val="none"/>
        </w:rPr>
        <w:t xml:space="preserve">可在</w:t>
      </w:r>
      <w:r>
        <w:rPr>
          <w:rFonts w:hint="eastAsia" w:ascii="宋体" w:hAnsi="宋体" w:eastAsia="宋体" w:cs="宋体"/>
          <w:b w:val="0"/>
          <w:bCs w:val="0"/>
          <w:i w:val="0"/>
          <w:iCs w:val="0"/>
          <w:color w:val="000000"/>
          <w:sz w:val="24"/>
          <w:szCs w:val="24"/>
          <w:highlight w:val="none"/>
          <w:u w:val="single"/>
        </w:rPr>
        <w:t xml:space="preserve">“江苏政府采购网”自行免费下载</w:t>
      </w:r>
      <w:r>
        <w:rPr>
          <w:rFonts w:hint="eastAsia" w:ascii="宋体" w:hAnsi="宋体" w:eastAsia="宋体" w:cs="宋体"/>
          <w:b w:val="0"/>
          <w:bCs w:val="0"/>
          <w:i w:val="0"/>
          <w:iCs w:val="0"/>
          <w:color w:val="000000"/>
          <w:sz w:val="24"/>
          <w:szCs w:val="24"/>
          <w:highlight w:val="none"/>
        </w:rPr>
        <w:t xml:space="preserve">招标文件，并于</w:t>
      </w:r>
      <w:r>
        <w:rPr>
          <w:rFonts w:hint="eastAsia" w:ascii="宋体" w:hAnsi="宋体" w:eastAsia="宋体" w:cs="宋体"/>
          <w:b w:val="0"/>
          <w:bCs w:val="0"/>
          <w:i w:val="0"/>
          <w:iCs w:val="0"/>
          <w:color w:val="000000"/>
          <w:sz w:val="24"/>
          <w:szCs w:val="24"/>
          <w:highlight w:val="none"/>
          <w:u w:val="single"/>
          <w:lang w:val="en-US" w:eastAsia="zh-CN"/>
        </w:rPr>
        <w:t xml:space="preserve">202</w:t>
      </w:r>
      <w:r>
        <w:rPr>
          <w:rFonts w:hint="default" w:ascii="宋体" w:hAnsi="宋体" w:cs="宋体"/>
          <w:b w:val="0"/>
          <w:bCs w:val="0"/>
          <w:i w:val="0"/>
          <w:iCs w:val="0"/>
          <w:color w:val="000000"/>
          <w:sz w:val="24"/>
          <w:szCs w:val="24"/>
          <w:highlight w:val="none"/>
          <w:u w:val="single"/>
          <w:lang w:val="en-US" w:eastAsia="zh-CN"/>
        </w:rPr>
        <w:t xml:space="preserve">5</w:t>
      </w:r>
      <w:r>
        <w:rPr>
          <w:rFonts w:hint="eastAsia" w:ascii="宋体" w:hAnsi="宋体" w:eastAsia="宋体" w:cs="宋体"/>
          <w:b w:val="0"/>
          <w:bCs w:val="0"/>
          <w:i w:val="0"/>
          <w:iCs w:val="0"/>
          <w:color w:val="000000"/>
          <w:sz w:val="24"/>
          <w:szCs w:val="24"/>
          <w:highlight w:val="none"/>
          <w:u w:val="single"/>
          <w:lang w:val="en-US" w:eastAsia="zh-CN"/>
        </w:rPr>
        <w:t xml:space="preserve">年</w:t>
      </w:r>
      <w:r>
        <w:rPr>
          <w:rFonts w:hint="eastAsia" w:ascii="宋体" w:hAnsi="宋体" w:cs="宋体"/>
          <w:b w:val="0"/>
          <w:bCs w:val="0"/>
          <w:i w:val="0"/>
          <w:iCs w:val="0"/>
          <w:color w:val="000000"/>
          <w:sz w:val="24"/>
          <w:szCs w:val="24"/>
          <w:highlight w:val="none"/>
          <w:u w:val="single"/>
          <w:lang w:val="en-US" w:eastAsia="zh-CN"/>
        </w:rPr>
        <w:t xml:space="preserve">11</w:t>
      </w:r>
      <w:r>
        <w:rPr>
          <w:rFonts w:hint="eastAsia" w:ascii="宋体" w:hAnsi="宋体" w:cs="宋体"/>
          <w:b w:val="0"/>
          <w:bCs w:val="0"/>
          <w:i w:val="0"/>
          <w:iCs w:val="0"/>
          <w:color w:val="000000"/>
          <w:sz w:val="24"/>
          <w:szCs w:val="24"/>
          <w:highlight w:val="yellow"/>
          <w:u w:val="single"/>
          <w:lang w:val="en-US" w:eastAsia="zh-CN"/>
        </w:rPr>
      </w:r>
      <w:r>
        <w:rPr>
          <w:rFonts w:hint="eastAsia" w:ascii="宋体" w:hAnsi="宋体" w:eastAsia="宋体" w:cs="宋体"/>
          <w:b w:val="0"/>
          <w:bCs w:val="0"/>
          <w:i w:val="0"/>
          <w:iCs w:val="0"/>
          <w:color w:val="000000"/>
          <w:sz w:val="24"/>
          <w:szCs w:val="24"/>
          <w:highlight w:val="none"/>
          <w:u w:val="single"/>
          <w:lang w:val="en-US" w:eastAsia="zh-CN"/>
        </w:rPr>
        <w:t xml:space="preserve">月</w:t>
      </w:r>
      <w:r>
        <w:rPr>
          <w:rFonts w:hint="eastAsia" w:ascii="宋体" w:hAnsi="宋体" w:cs="宋体"/>
          <w:b w:val="0"/>
          <w:bCs w:val="0"/>
          <w:i w:val="0"/>
          <w:iCs w:val="0"/>
          <w:color w:val="000000"/>
          <w:sz w:val="24"/>
          <w:szCs w:val="24"/>
          <w:highlight w:val="none"/>
          <w:u w:val="single"/>
          <w:lang w:val="en-US" w:eastAsia="zh-CN"/>
        </w:rPr>
        <w:t xml:space="preserve">27</w:t>
      </w:r>
      <w:r>
        <w:rPr>
          <w:rFonts w:hint="eastAsia" w:ascii="宋体" w:hAnsi="宋体" w:cs="宋体"/>
          <w:b w:val="0"/>
          <w:bCs w:val="0"/>
          <w:i w:val="0"/>
          <w:iCs w:val="0"/>
          <w:color w:val="000000"/>
          <w:sz w:val="24"/>
          <w:szCs w:val="24"/>
          <w:highlight w:val="yellow"/>
          <w:u w:val="single"/>
          <w:lang w:val="en-US" w:eastAsia="zh-CN"/>
        </w:rPr>
      </w:r>
      <w:r>
        <w:rPr>
          <w:rFonts w:hint="eastAsia" w:ascii="宋体" w:hAnsi="宋体" w:eastAsia="宋体" w:cs="宋体"/>
          <w:b w:val="0"/>
          <w:bCs w:val="0"/>
          <w:i w:val="0"/>
          <w:iCs w:val="0"/>
          <w:color w:val="000000"/>
          <w:sz w:val="24"/>
          <w:szCs w:val="24"/>
          <w:highlight w:val="none"/>
          <w:u w:val="single"/>
          <w:lang w:val="en-US" w:eastAsia="zh-CN"/>
        </w:rPr>
        <w:t xml:space="preserve">日</w:t>
      </w:r>
      <w:r>
        <w:rPr>
          <w:rFonts w:hint="eastAsia" w:ascii="宋体" w:hAnsi="宋体" w:cs="宋体"/>
          <w:b w:val="0"/>
          <w:bCs w:val="0"/>
          <w:i w:val="0"/>
          <w:iCs w:val="0"/>
          <w:color w:val="000000"/>
          <w:sz w:val="24"/>
          <w:szCs w:val="24"/>
          <w:highlight w:val="none"/>
          <w:u w:val="single"/>
          <w:lang w:val="en-US" w:eastAsia="zh-CN"/>
        </w:rPr>
        <w:t xml:space="preserve">09</w:t>
      </w:r>
      <w:r>
        <w:rPr>
          <w:rFonts w:hint="eastAsia" w:ascii="宋体" w:hAnsi="宋体" w:cs="宋体"/>
          <w:b w:val="0"/>
          <w:bCs w:val="0"/>
          <w:i w:val="0"/>
          <w:iCs w:val="0"/>
          <w:color w:val="000000"/>
          <w:sz w:val="24"/>
          <w:szCs w:val="24"/>
          <w:highlight w:val="yellow"/>
          <w:u w:val="single"/>
          <w:lang w:val="en-US" w:eastAsia="zh-CN"/>
        </w:rPr>
      </w:r>
      <w:r>
        <w:rPr>
          <w:rFonts w:hint="eastAsia" w:ascii="宋体" w:hAnsi="宋体" w:eastAsia="宋体" w:cs="宋体"/>
          <w:b w:val="0"/>
          <w:bCs w:val="0"/>
          <w:i w:val="0"/>
          <w:iCs w:val="0"/>
          <w:color w:val="000000"/>
          <w:sz w:val="24"/>
          <w:szCs w:val="24"/>
          <w:highlight w:val="none"/>
          <w:u w:val="single"/>
          <w:lang w:val="en-US" w:eastAsia="zh-CN"/>
        </w:rPr>
        <w:t xml:space="preserve">点</w:t>
      </w:r>
      <w:r>
        <w:rPr>
          <w:rFonts w:hint="eastAsia" w:ascii="宋体" w:hAnsi="宋体" w:cs="宋体"/>
          <w:b w:val="0"/>
          <w:bCs w:val="0"/>
          <w:i w:val="0"/>
          <w:iCs w:val="0"/>
          <w:color w:val="000000"/>
          <w:sz w:val="24"/>
          <w:szCs w:val="24"/>
          <w:highlight w:val="none"/>
          <w:u w:val="single"/>
          <w:lang w:val="en-US" w:eastAsia="zh-CN"/>
        </w:rPr>
        <w:t xml:space="preserve">00</w:t>
      </w:r>
      <w:r>
        <w:rPr>
          <w:rFonts w:hint="eastAsia" w:ascii="宋体" w:hAnsi="宋体" w:eastAsia="宋体" w:cs="宋体"/>
          <w:b w:val="0"/>
          <w:bCs w:val="0"/>
          <w:i w:val="0"/>
          <w:iCs w:val="0"/>
          <w:color w:val="000000"/>
          <w:sz w:val="24"/>
          <w:szCs w:val="24"/>
          <w:highlight w:val="none"/>
          <w:u w:val="single"/>
          <w:lang w:val="en-US" w:eastAsia="zh-CN"/>
        </w:rPr>
        <w:t xml:space="preserve">分</w:t>
      </w:r>
      <w:r>
        <w:rPr>
          <w:rFonts w:hint="eastAsia" w:ascii="宋体" w:hAnsi="宋体" w:eastAsia="宋体" w:cs="宋体"/>
          <w:b w:val="0"/>
          <w:bCs w:val="0"/>
          <w:i w:val="0"/>
          <w:iCs w:val="0"/>
          <w:color w:val="000000"/>
          <w:sz w:val="24"/>
          <w:szCs w:val="24"/>
          <w:highlight w:val="none"/>
        </w:rPr>
        <w:t xml:space="preserve">（北京时间）前递交投标文件。</w:t>
      </w:r>
      <w:r/>
    </w:p>
    <w:p>
      <w:pPr>
        <w:pStyle w:val="736"/>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lang w:val="en-US" w:eastAsia="zh-CN"/>
        </w:rPr>
        <w:t xml:space="preserve">一、项目基本情况</w:t>
      </w:r>
      <w:r/>
    </w:p>
    <w:p>
      <w:pPr>
        <w:ind w:firstLine="480"/>
        <w:spacing w:line="360" w:lineRule="auto"/>
        <w:shd w:val="clear" w:color="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项目编号</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JSZC-320700-JSYZ-G2025-0028</w:t>
      </w:r>
      <w:r/>
    </w:p>
    <w:p>
      <w:pPr>
        <w:ind w:firstLine="480"/>
        <w:spacing w:line="360" w:lineRule="auto"/>
        <w:shd w:val="clear" w:color="auto"/>
        <w:rPr>
          <w:rFonts w:hint="default" w:ascii="宋体" w:hAnsi="宋体" w:eastAsia="宋体" w:cs="宋体"/>
          <w:sz w:val="24"/>
          <w:highlight w:val="none"/>
          <w:lang w:val="en-US"/>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项目名称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连云港市优先监管地块重点监测项目</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3、采购方式：公开招标</w:t>
      </w:r>
      <w:r/>
    </w:p>
    <w:p>
      <w:pPr>
        <w:ind w:firstLine="480"/>
        <w:spacing w:line="360" w:lineRule="auto"/>
        <w:shd w:val="clear" w:color="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、预算金额：人民币510万元（采购包1：323万元；采购包2：149万元；采购包3：38万元） </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5、本项目划分为</w:t>
      </w:r>
      <w:r>
        <w:rPr>
          <w:rFonts w:hint="eastAsia" w:ascii="宋体" w:hAnsi="宋体" w:cs="宋体"/>
          <w:sz w:val="24"/>
          <w:highlight w:val="none"/>
          <w:lang w:val="en-US" w:eastAsia="zh-CN"/>
        </w:rPr>
        <w:t xml:space="preserve">三</w:t>
      </w:r>
      <w:r>
        <w:rPr>
          <w:rFonts w:hint="eastAsia" w:ascii="宋体" w:hAnsi="宋体" w:eastAsia="宋体" w:cs="宋体"/>
          <w:sz w:val="24"/>
          <w:highlight w:val="none"/>
          <w:lang w:val="en-US" w:eastAsia="zh-CN"/>
        </w:rPr>
        <w:t xml:space="preserve">个采购包：</w:t>
      </w:r>
      <w:r/>
    </w:p>
    <w:p>
      <w:pPr>
        <w:ind w:firstLine="480"/>
        <w:spacing w:line="360" w:lineRule="auto"/>
        <w:shd w:val="clear" w:color="auto"/>
        <w:rPr>
          <w:rFonts w:hint="eastAsia" w:ascii="宋体" w:hAnsi="宋体" w:eastAsia="宋体" w:cs="宋体"/>
          <w:b/>
          <w:bCs/>
          <w:sz w:val="24"/>
          <w:highlight w:val="none"/>
        </w:rPr>
      </w:pPr>
      <w:r>
        <w:rPr>
          <w:rFonts w:hint="eastAsia" w:ascii="宋体" w:hAnsi="宋体" w:eastAsia="宋体" w:cs="宋体"/>
          <w:b/>
          <w:bCs/>
          <w:sz w:val="24"/>
          <w:highlight w:val="none"/>
        </w:rPr>
        <w:t xml:space="preserve">采购项目预算总额:510万元；采购包1预算金额：323万元；采购包2预算金额：149万元；采购包3预算金额：38万元</w:t>
      </w:r>
      <w:r/>
    </w:p>
    <w:p>
      <w:pPr>
        <w:ind w:firstLine="480"/>
        <w:spacing w:line="360" w:lineRule="auto"/>
        <w:shd w:val="clear" w:color="auto"/>
        <w:rPr>
          <w:rFonts w:hint="eastAsia" w:ascii="宋体" w:hAnsi="宋体" w:eastAsia="宋体" w:cs="宋体"/>
          <w:b/>
          <w:bCs/>
          <w:sz w:val="24"/>
          <w:highlight w:val="none"/>
        </w:rPr>
      </w:pPr>
      <w:r>
        <w:rPr>
          <w:rFonts w:hint="eastAsia" w:ascii="宋体" w:hAnsi="宋体" w:eastAsia="宋体" w:cs="宋体"/>
          <w:b/>
          <w:bCs/>
          <w:sz w:val="24"/>
          <w:highlight w:val="none"/>
        </w:rPr>
        <w:t xml:space="preserve">开标、评审顺序以采购包1、采购包2、采购包3顺序进行。</w:t>
      </w:r>
      <w:r/>
    </w:p>
    <w:p>
      <w:pPr>
        <w:ind w:firstLine="480"/>
        <w:spacing w:line="360" w:lineRule="auto"/>
        <w:shd w:val="clear" w:color="auto"/>
        <w:rPr>
          <w:rFonts w:hint="eastAsia" w:ascii="宋体" w:hAnsi="宋体" w:eastAsia="宋体" w:cs="宋体"/>
          <w:b/>
          <w:bCs/>
          <w:sz w:val="24"/>
          <w:highlight w:val="none"/>
        </w:rPr>
      </w:pPr>
      <w:r>
        <w:rPr>
          <w:rFonts w:hint="eastAsia" w:ascii="宋体" w:hAnsi="宋体" w:eastAsia="宋体" w:cs="宋体"/>
          <w:b/>
          <w:bCs/>
          <w:sz w:val="24"/>
          <w:highlight w:val="none"/>
        </w:rPr>
        <w:t xml:space="preserve">本次</w:t>
      </w:r>
      <w:r>
        <w:rPr>
          <w:rFonts w:hint="eastAsia" w:ascii="宋体" w:hAnsi="宋体" w:cs="宋体"/>
          <w:b/>
          <w:bCs/>
          <w:sz w:val="24"/>
          <w:highlight w:val="none"/>
          <w:lang w:val="en-US" w:eastAsia="zh-CN"/>
        </w:rPr>
        <w:t xml:space="preserve">招标</w:t>
      </w:r>
      <w:r>
        <w:rPr>
          <w:rFonts w:hint="eastAsia" w:ascii="宋体" w:hAnsi="宋体" w:eastAsia="宋体" w:cs="宋体"/>
          <w:b/>
          <w:bCs/>
          <w:sz w:val="24"/>
          <w:highlight w:val="none"/>
        </w:rPr>
        <w:t xml:space="preserve">各</w:t>
      </w:r>
      <w:r>
        <w:rPr>
          <w:rFonts w:hint="eastAsia" w:ascii="宋体" w:hAnsi="宋体" w:cs="宋体"/>
          <w:b/>
          <w:bCs/>
          <w:sz w:val="24"/>
          <w:highlight w:val="none"/>
          <w:lang w:val="en-US" w:eastAsia="zh-CN"/>
        </w:rPr>
        <w:t xml:space="preserve">投标人</w:t>
      </w:r>
      <w:r>
        <w:rPr>
          <w:rFonts w:hint="eastAsia" w:ascii="宋体" w:hAnsi="宋体" w:eastAsia="宋体" w:cs="宋体"/>
          <w:b/>
          <w:bCs/>
          <w:sz w:val="24"/>
          <w:highlight w:val="none"/>
        </w:rPr>
        <w:t xml:space="preserve">可同时参与本项目三个采购包的</w:t>
      </w:r>
      <w:r>
        <w:rPr>
          <w:rFonts w:hint="eastAsia" w:ascii="宋体" w:hAnsi="宋体" w:cs="宋体"/>
          <w:b/>
          <w:bCs/>
          <w:sz w:val="24"/>
          <w:highlight w:val="none"/>
          <w:lang w:val="en-US" w:eastAsia="zh-CN"/>
        </w:rPr>
        <w:t xml:space="preserve">投标</w:t>
      </w:r>
      <w:r>
        <w:rPr>
          <w:rFonts w:hint="eastAsia" w:ascii="宋体" w:hAnsi="宋体" w:eastAsia="宋体" w:cs="宋体"/>
          <w:b/>
          <w:bCs/>
          <w:sz w:val="24"/>
          <w:highlight w:val="none"/>
        </w:rPr>
        <w:t xml:space="preserve">，但最多只能成交一个采购包。若</w:t>
      </w:r>
      <w:r>
        <w:rPr>
          <w:rFonts w:hint="eastAsia" w:ascii="宋体" w:hAnsi="宋体" w:cs="宋体"/>
          <w:b/>
          <w:bCs/>
          <w:sz w:val="24"/>
          <w:highlight w:val="none"/>
          <w:lang w:val="en-US" w:eastAsia="zh-CN"/>
        </w:rPr>
        <w:t xml:space="preserve">投标人</w:t>
      </w:r>
      <w:r>
        <w:rPr>
          <w:rFonts w:hint="eastAsia" w:ascii="宋体" w:hAnsi="宋体" w:eastAsia="宋体" w:cs="宋体"/>
          <w:b/>
          <w:bCs/>
          <w:sz w:val="24"/>
          <w:highlight w:val="none"/>
        </w:rPr>
        <w:t xml:space="preserve">在其中1个采购包中综合得分排名已确定为第一</w:t>
      </w:r>
      <w:r>
        <w:rPr>
          <w:rFonts w:hint="eastAsia" w:ascii="宋体" w:hAnsi="宋体" w:cs="宋体"/>
          <w:b/>
          <w:bCs/>
          <w:sz w:val="24"/>
          <w:highlight w:val="none"/>
          <w:lang w:val="en-US" w:eastAsia="zh-CN"/>
        </w:rPr>
        <w:t xml:space="preserve">中标（成交）候选人</w:t>
      </w:r>
      <w:r>
        <w:rPr>
          <w:rFonts w:hint="eastAsia" w:ascii="宋体" w:hAnsi="宋体" w:eastAsia="宋体" w:cs="宋体"/>
          <w:b/>
          <w:bCs/>
          <w:sz w:val="24"/>
          <w:highlight w:val="none"/>
        </w:rPr>
        <w:t xml:space="preserve">，则在后续采购包中可继续参与评标，但不推荐为</w:t>
      </w:r>
      <w:r>
        <w:rPr>
          <w:rFonts w:hint="eastAsia" w:ascii="宋体" w:hAnsi="宋体" w:cs="宋体"/>
          <w:b/>
          <w:bCs/>
          <w:sz w:val="24"/>
          <w:highlight w:val="none"/>
          <w:lang w:val="en-US" w:eastAsia="zh-CN"/>
        </w:rPr>
        <w:t xml:space="preserve">中标（成交）候选人</w:t>
      </w:r>
      <w:r>
        <w:rPr>
          <w:rFonts w:hint="eastAsia" w:ascii="宋体" w:hAnsi="宋体" w:eastAsia="宋体" w:cs="宋体"/>
          <w:b/>
          <w:bCs/>
          <w:sz w:val="24"/>
          <w:highlight w:val="none"/>
        </w:rPr>
        <w:t xml:space="preserve">。</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5.1.1</w:t>
      </w:r>
      <w:r>
        <w:rPr>
          <w:rFonts w:hint="eastAsia" w:ascii="宋体" w:hAnsi="宋体" w:eastAsia="宋体" w:cs="宋体"/>
          <w:sz w:val="24"/>
          <w:szCs w:val="24"/>
          <w:highlight w:val="none"/>
        </w:rPr>
        <w:t xml:space="preserve">、采购包1编号：</w:t>
      </w:r>
      <w:r>
        <w:rPr>
          <w:rFonts w:hint="eastAsia" w:ascii="宋体" w:hAnsi="宋体" w:cs="宋体"/>
          <w:sz w:val="24"/>
          <w:szCs w:val="24"/>
          <w:highlight w:val="none"/>
          <w:lang w:eastAsia="zh-CN"/>
        </w:rPr>
        <w:t xml:space="preserve">JSZC-320700-JSYZ-G2025-0028</w:t>
      </w:r>
      <w:r>
        <w:rPr>
          <w:rFonts w:hint="eastAsia" w:ascii="宋体" w:hAnsi="宋体" w:cs="宋体"/>
          <w:sz w:val="24"/>
          <w:szCs w:val="24"/>
          <w:highlight w:val="none"/>
          <w:lang w:val="en-US" w:eastAsia="zh-CN"/>
        </w:rPr>
        <w:t xml:space="preserve">-1</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5.1.2、采</w:t>
      </w:r>
      <w:r>
        <w:rPr>
          <w:rFonts w:hint="eastAsia" w:ascii="宋体" w:hAnsi="宋体" w:eastAsia="宋体" w:cs="宋体"/>
          <w:sz w:val="24"/>
          <w:szCs w:val="24"/>
          <w:highlight w:val="none"/>
        </w:rPr>
        <w:t xml:space="preserve">购包1名称：连云港市优先监管地块重点监测项目（一标段）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5.1.3、采购包1最高限价：人民币323万元，投标报价超出最高限价的按无效响应处理。</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5.2.1、采购包2编号：JSZC-320700-JSYZ-G2025-0028-</w:t>
      </w:r>
      <w:r>
        <w:rPr>
          <w:rFonts w:hint="eastAsia" w:ascii="宋体" w:hAnsi="宋体" w:cs="宋体"/>
          <w:sz w:val="24"/>
          <w:szCs w:val="24"/>
          <w:highlight w:val="none"/>
          <w:lang w:val="en-US" w:eastAsia="zh-CN"/>
        </w:rPr>
        <w:t xml:space="preserve">2</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5.2.2、采购包2名称：连云港市优先监管地块重点监测项目（二标段）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5.2.3、采购包2最高限价：人民币149万元，投标报价超出最高限价的按无效响应处理。</w:t>
      </w:r>
      <w:bookmarkStart w:id="6" w:name="OLE_LINK1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5.3.1、采购包3编号：JS</w:t>
      </w:r>
      <w:r>
        <w:rPr>
          <w:rFonts w:hint="eastAsia" w:ascii="宋体" w:hAnsi="宋体" w:eastAsia="宋体" w:cs="宋体"/>
          <w:sz w:val="24"/>
          <w:szCs w:val="24"/>
        </w:rPr>
        <w:t xml:space="preserve">ZC-320700-JSYZ-G2025-0028-</w:t>
      </w:r>
      <w:r>
        <w:rPr>
          <w:rFonts w:hint="eastAsia" w:ascii="宋体" w:hAnsi="宋体" w:cs="宋体"/>
          <w:sz w:val="24"/>
          <w:szCs w:val="24"/>
          <w:lang w:val="en-US" w:eastAsia="zh-CN"/>
        </w:rPr>
        <w:t xml:space="preserve">3</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5.3.2、采购包3名称：连云港市优先监管地块重点监测项目（三标段）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5.3.3、采购包3最高限价：人民币38万元，投标报价超出最高限价的按无效响应处理。</w:t>
      </w:r>
      <w:bookmarkEnd w:id="6"/>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6、采购需求</w:t>
      </w:r>
      <w:r>
        <w:rPr>
          <w:rFonts w:hint="eastAsia" w:ascii="宋体" w:hAnsi="宋体" w:eastAsia="宋体" w:cs="宋体"/>
          <w:color w:val="000000"/>
          <w:sz w:val="24"/>
          <w:szCs w:val="24"/>
        </w:rPr>
        <w:t xml:space="preserve">（简介）</w:t>
      </w:r>
      <w:r>
        <w:rPr>
          <w:rFonts w:hint="eastAsia" w:ascii="宋体" w:hAnsi="宋体" w:eastAsia="宋体" w:cs="宋体"/>
          <w:sz w:val="24"/>
          <w:szCs w:val="24"/>
        </w:rPr>
        <w:t xml:space="preserve">：采购包1：本采购包1根据《优先监管地块土壤污染管控工作指南（试行）》（征求意见稿）要求，参照重点行业企业用地土壤污染状况调查的工作要求和技术要求组织开展。本次监测工作量按13个地块计算，预计需采集并送检土壤样品约207份（具体数量以实际发生计取）、地下水样品约98份（具体数量以实际发生计取）；具体详见</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文件第四章采购需求。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包2：本采购包2根据《优先监管地块土壤污染管控工作指南（试行）》（征求意见稿）要求，参照重点行业企业用地土壤污染状况调查的工作要求和技术要求组织开展。本次监测工作量按6个地块计算，预计需采集并送检土壤样品约90份、地下水样品约44份、空气样品约27份，实际监测工作量根据6个地块通过专家评审的布点采样方案确定；具体详见</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文件第四章采购需求。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包3：本项目根据《优先监管地块土壤污染管控工作指南（试行）》（征求意见稿）要求，参照重点行业企业用地土壤污染状况调查的工作要求和技术要求组织开展。本次质控工作量按19个地块计算，预计需采集并送检土壤样品约39份、地下水样品约19份、空气样品约3份，具体样品数量以实际发生为准；具体详见</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文件第四章采购需求。</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7、合同履行期限：</w:t>
      </w:r>
      <w:r>
        <w:rPr>
          <w:rFonts w:hint="eastAsia" w:ascii="宋体" w:hAnsi="宋体" w:cs="宋体"/>
          <w:sz w:val="24"/>
          <w:szCs w:val="24"/>
          <w:lang w:eastAsia="zh-CN"/>
        </w:rPr>
        <w:t xml:space="preserve">自合同签订之日起一年内。</w:t>
      </w:r>
      <w:r/>
    </w:p>
    <w:p>
      <w:pPr>
        <w:pStyle w:val="745"/>
        <w:spacing w:line="360" w:lineRule="auto"/>
        <w:rPr>
          <w:rFonts w:hint="eastAsia" w:ascii="宋体" w:hAnsi="宋体" w:eastAsia="宋体" w:cs="宋体"/>
          <w:sz w:val="24"/>
          <w:szCs w:val="24"/>
        </w:rPr>
      </w:pPr>
      <w:r>
        <w:rPr>
          <w:rFonts w:hint="eastAsia" w:ascii="宋体" w:hAnsi="宋体" w:eastAsia="宋体" w:cs="宋体"/>
          <w:sz w:val="24"/>
          <w:szCs w:val="24"/>
        </w:rPr>
        <w:t xml:space="preserve">    8、本项目（是/否）接受联合体：不接受联合体。</w:t>
      </w:r>
      <w:r/>
    </w:p>
    <w:p>
      <w:pPr>
        <w:pStyle w:val="736"/>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lang w:val="en-US" w:eastAsia="zh-CN"/>
        </w:rPr>
        <w:t xml:space="preserve">二、申请人的资格要求：</w:t>
      </w:r>
      <w:r/>
    </w:p>
    <w:p>
      <w:pPr>
        <w:pStyle w:val="736"/>
        <w:ind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bookmarkStart w:id="7" w:name="_Toc28359081"/>
      <w:r/>
      <w:bookmarkStart w:id="8" w:name="_Toc35393792"/>
      <w:r/>
      <w:bookmarkStart w:id="9" w:name="_Toc28359004"/>
      <w:r/>
      <w:bookmarkStart w:id="10" w:name="_Toc38985265"/>
      <w:r/>
      <w:bookmarkStart w:id="11" w:name="_Toc35393623"/>
      <w:r>
        <w:rPr>
          <w:rFonts w:hint="eastAsia" w:ascii="宋体" w:hAnsi="宋体" w:eastAsia="宋体" w:cs="宋体"/>
          <w:b/>
          <w:bCs/>
          <w:color w:val="000000"/>
          <w:sz w:val="24"/>
          <w:szCs w:val="24"/>
          <w:highlight w:val="none"/>
        </w:rPr>
        <w:t xml:space="preserve">（一）</w:t>
      </w:r>
      <w:r>
        <w:rPr>
          <w:rFonts w:hint="eastAsia" w:ascii="宋体" w:hAnsi="宋体" w:eastAsia="宋体" w:cs="宋体"/>
          <w:b/>
          <w:bCs/>
          <w:sz w:val="24"/>
          <w:szCs w:val="24"/>
          <w:highlight w:val="none"/>
        </w:rPr>
        <w:t xml:space="preserve">满足《中华人民共和国政府采购法》第二十二条规定：</w:t>
      </w:r>
      <w:bookmarkEnd w:id="7"/>
      <w:bookmarkEnd w:id="8"/>
      <w:bookmarkEnd w:id="9"/>
      <w:bookmarkEnd w:id="10"/>
      <w:bookmarkEnd w:id="11"/>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sz w:val="24"/>
          <w:highlight w:val="none"/>
          <w:lang w:eastAsia="zh-CN"/>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b/>
          <w:bCs/>
          <w:sz w:val="24"/>
          <w:szCs w:val="24"/>
          <w:highlight w:val="none"/>
        </w:rPr>
        <w:t xml:space="preserve">详见</w:t>
      </w:r>
      <w:r>
        <w:rPr>
          <w:rFonts w:hint="eastAsia" w:eastAsia="宋体"/>
          <w:b/>
          <w:bCs/>
          <w:sz w:val="24"/>
          <w:szCs w:val="24"/>
          <w:highlight w:val="none"/>
          <w:lang w:val="en-US" w:eastAsia="zh-CN"/>
        </w:rPr>
        <w:t xml:space="preserve">招标文件</w:t>
      </w:r>
      <w:r>
        <w:rPr>
          <w:rFonts w:hint="eastAsia"/>
          <w:b/>
          <w:bCs/>
          <w:sz w:val="24"/>
          <w:szCs w:val="24"/>
          <w:highlight w:val="none"/>
        </w:rPr>
        <w:t xml:space="preserve">第六章投标文件格式</w:t>
      </w:r>
      <w:r>
        <w:rPr>
          <w:rFonts w:hint="eastAsia" w:ascii="宋体" w:hAnsi="宋体" w:eastAsia="宋体" w:cs="宋体"/>
          <w:b/>
          <w:bCs/>
          <w:sz w:val="24"/>
          <w:highlight w:val="none"/>
        </w:rPr>
        <w:t xml:space="preserve">。</w:t>
      </w:r>
      <w:r/>
    </w:p>
    <w:p>
      <w:pPr>
        <w:pStyle w:val="736"/>
        <w:ind w:firstLine="482"/>
        <w:jc w:val="both"/>
        <w:spacing w:before="0" w:beforeAutospacing="0" w:after="0" w:afterAutospacing="0" w:line="360" w:lineRule="auto"/>
        <w:widowControl w:val="off"/>
        <w:rPr>
          <w:rFonts w:hint="eastAsia"/>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落实政府采购政策需满足的资格要求：</w:t>
      </w:r>
      <w:r>
        <w:rPr>
          <w:rFonts w:hint="eastAsia"/>
        </w:rPr>
        <w:t xml:space="preserve">采购包1：根据财政部、工业和信息化部关于印发《政府采购促进中心企业发展管理办法》的通知（财库〔2020〕46号）等相关文件要求，本项目采购包1专门面向中型企业、小型企业、微型企业、残疾人福利性单位、监狱企业进行采购。（符合要求的供应商须提供《中小微企业声明函》或《残疾人福利性单位声明函》或属于监狱企业的证明文件，否则投标无效）。格式详见</w:t>
      </w:r>
      <w:r>
        <w:rPr>
          <w:rFonts w:hint="eastAsia"/>
          <w:lang w:val="en-US" w:eastAsia="zh-CN"/>
        </w:rPr>
        <w:t xml:space="preserve">招标</w:t>
      </w:r>
      <w:r>
        <w:rPr>
          <w:rFonts w:hint="eastAsia"/>
        </w:rPr>
        <w:t xml:space="preserve">文件第六章投标文件格式。</w:t>
      </w:r>
      <w:r/>
    </w:p>
    <w:p>
      <w:pPr>
        <w:pStyle w:val="736"/>
        <w:ind w:firstLine="480"/>
        <w:jc w:val="both"/>
        <w:spacing w:before="0" w:beforeAutospacing="0" w:after="0" w:afterAutospacing="0" w:line="360" w:lineRule="auto"/>
        <w:widowControl w:val="off"/>
        <w:rPr>
          <w:rFonts w:hint="eastAsia" w:ascii="宋体" w:hAnsi="宋体" w:cs="宋体"/>
          <w:b w:val="0"/>
          <w:bCs w:val="0"/>
          <w:sz w:val="24"/>
          <w:szCs w:val="24"/>
          <w:highlight w:val="none"/>
          <w:lang w:val="en-US" w:eastAsia="zh-CN"/>
        </w:rPr>
      </w:pPr>
      <w:r>
        <w:rPr>
          <w:rFonts w:hint="eastAsia"/>
        </w:rPr>
        <w:t xml:space="preserve">采购包2、采购包3：无</w:t>
      </w:r>
      <w:r/>
    </w:p>
    <w:p>
      <w:pPr>
        <w:pStyle w:val="736"/>
        <w:numPr>
          <w:ilvl w:val="0"/>
          <w:numId w:val="5"/>
        </w:numPr>
        <w:ind w:firstLine="482"/>
        <w:jc w:val="both"/>
        <w:keepLines w:val="0"/>
        <w:keepNext w:val="0"/>
        <w:spacing w:before="0" w:beforeAutospacing="0" w:after="0" w:afterAutospacing="0" w:line="360" w:lineRule="auto"/>
        <w:widowControl w:val="off"/>
        <w:rPr>
          <w:rFonts w:hint="eastAsia" w:ascii="宋体" w:hAnsi="宋体" w:cs="宋体"/>
          <w:b/>
          <w:bCs/>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sz w:val="24"/>
          <w:szCs w:val="24"/>
          <w:highlight w:val="none"/>
        </w:rPr>
        <w:t xml:space="preserve">本项目的特定资格要求</w:t>
      </w:r>
      <w:r>
        <w:rPr>
          <w:rFonts w:hint="eastAsia" w:ascii="宋体" w:hAnsi="宋体" w:cs="宋体"/>
          <w:b/>
          <w:bCs/>
          <w:sz w:val="24"/>
          <w:szCs w:val="24"/>
          <w:highlight w:val="none"/>
          <w:lang w:val="en-US" w:eastAsia="zh-CN"/>
        </w:rPr>
        <w:t xml:space="preserve">:无</w:t>
      </w:r>
      <w:r/>
    </w:p>
    <w:p>
      <w:pPr>
        <w:ind w:firstLine="440"/>
        <w:jc w:val="left"/>
        <w:spacing w:line="360" w:lineRule="auto"/>
        <w:rPr>
          <w:rFonts w:hint="default" w:ascii="宋体" w:hAnsi="宋体" w:cs="宋体"/>
          <w:b/>
          <w:bCs/>
          <w:sz w:val="24"/>
          <w:szCs w:val="24"/>
          <w:highlight w:val="none"/>
          <w:lang w:val="en-US" w:eastAsia="zh-CN"/>
        </w:rPr>
      </w:pPr>
      <w:r>
        <w:rPr>
          <w:rFonts w:hint="eastAsia" w:ascii="宋体" w:hAnsi="宋体" w:eastAsia="宋体" w:cs="宋体"/>
          <w:b/>
          <w:bCs/>
          <w:sz w:val="24"/>
          <w:szCs w:val="24"/>
          <w:highlight w:val="none"/>
          <w:lang w:bidi="ar"/>
        </w:rPr>
        <w:t xml:space="preserve">（</w:t>
      </w:r>
      <w:r>
        <w:rPr>
          <w:rFonts w:hint="eastAsia" w:ascii="宋体" w:hAnsi="宋体" w:cs="宋体"/>
          <w:b/>
          <w:bCs/>
          <w:sz w:val="24"/>
          <w:szCs w:val="24"/>
          <w:highlight w:val="none"/>
          <w:lang w:val="en-US" w:eastAsia="zh-CN" w:bidi="ar"/>
        </w:rPr>
        <w:t xml:space="preserve">四</w:t>
      </w:r>
      <w:r>
        <w:rPr>
          <w:rFonts w:hint="eastAsia" w:ascii="宋体" w:hAnsi="宋体" w:eastAsia="宋体" w:cs="宋体"/>
          <w:b/>
          <w:bCs/>
          <w:sz w:val="24"/>
          <w:szCs w:val="24"/>
          <w:highlight w:val="none"/>
          <w:lang w:bidi="ar"/>
        </w:rPr>
        <w:t xml:space="preserve">）</w:t>
      </w:r>
      <w:r>
        <w:rPr>
          <w:rFonts w:hint="eastAsia" w:ascii="宋体" w:hAnsi="宋体" w:cs="宋体"/>
          <w:b/>
          <w:bCs/>
          <w:color w:val="auto"/>
          <w:sz w:val="24"/>
          <w:szCs w:val="24"/>
          <w:highlight w:val="none"/>
          <w:lang w:bidi="ar"/>
        </w:rPr>
        <w:t xml:space="preserve">本项目的其他资格要求：</w:t>
      </w:r>
      <w:r/>
    </w:p>
    <w:p>
      <w:pPr>
        <w:ind w:firstLine="480"/>
        <w:spacing w:line="360" w:lineRule="auto"/>
        <w:rPr>
          <w:rFonts w:hint="eastAsia" w:ascii="宋体" w:hAnsi="宋体" w:cs="宋体"/>
          <w:sz w:val="24"/>
        </w:rPr>
      </w:pPr>
      <w:r>
        <w:rPr>
          <w:rFonts w:hint="eastAsia" w:ascii="宋体" w:hAnsi="宋体" w:cs="宋体"/>
          <w:sz w:val="24"/>
        </w:rPr>
        <w:t xml:space="preserve">采购包1、采购包2、采购包3：</w:t>
      </w:r>
      <w:r/>
    </w:p>
    <w:p>
      <w:pPr>
        <w:ind w:righ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36"/>
        <w:ind w:left="0" w:firstLine="480"/>
        <w:jc w:val="both"/>
        <w:keepLines w:val="0"/>
        <w:keepNext w:val="0"/>
        <w:spacing w:before="0" w:beforeAutospacing="0" w:after="0" w:afterAutospacing="0" w:line="360" w:lineRule="auto"/>
        <w:widowControl w:val="off"/>
        <w:rPr>
          <w:rFonts w:hint="eastAsia" w:ascii="宋体" w:hAnsi="宋体" w:eastAsia="宋体" w:cs="宋体"/>
          <w:b/>
          <w:bCs/>
          <w:sz w:val="24"/>
          <w:szCs w:val="28"/>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8"/>
          <w:highlight w:val="none"/>
          <w:lang w:val="en-US" w:eastAsia="zh-CN"/>
        </w:rPr>
        <w:t xml:space="preserve">（</w:t>
      </w:r>
      <w:r>
        <w:rPr>
          <w:rFonts w:hint="eastAsia" w:ascii="宋体" w:hAnsi="宋体" w:cs="宋体"/>
          <w:sz w:val="24"/>
          <w:szCs w:val="28"/>
          <w:highlight w:val="none"/>
          <w:lang w:val="en-US" w:eastAsia="zh-CN"/>
        </w:rPr>
        <w:t xml:space="preserve">2</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szCs w:val="28"/>
          <w:highlight w:val="none"/>
        </w:rPr>
        <w:t xml:space="preserve">法律、法规规定的其他条件。</w:t>
      </w:r>
      <w:r/>
    </w:p>
    <w:p>
      <w:pPr>
        <w:pStyle w:val="736"/>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rPr>
        <w:t xml:space="preserve">三、获取</w:t>
      </w:r>
      <w:r>
        <w:rPr>
          <w:rFonts w:hint="eastAsia" w:ascii="宋体" w:hAnsi="宋体" w:eastAsia="宋体" w:cs="宋体"/>
          <w:b/>
          <w:sz w:val="32"/>
          <w:szCs w:val="32"/>
          <w:highlight w:val="none"/>
          <w:lang w:val="en-US" w:eastAsia="zh-CN"/>
        </w:rPr>
        <w:t xml:space="preserve">采购</w:t>
      </w:r>
      <w:r>
        <w:rPr>
          <w:rFonts w:hint="eastAsia" w:ascii="宋体" w:hAnsi="宋体" w:eastAsia="宋体" w:cs="宋体"/>
          <w:b/>
          <w:sz w:val="32"/>
          <w:szCs w:val="32"/>
          <w:highlight w:val="none"/>
          <w:lang w:eastAsia="zh-CN"/>
        </w:rPr>
        <w:t xml:space="preserve">文件</w:t>
      </w:r>
      <w:r/>
    </w:p>
    <w:p>
      <w:pPr>
        <w:ind w:firstLine="480"/>
        <w:jc w:val="left"/>
        <w:spacing w:line="360" w:lineRule="auto"/>
        <w:shd w:val="clear" w:color="auto"/>
        <w:rPr>
          <w:rFonts w:hint="eastAsia" w:ascii="宋体" w:hAnsi="宋体" w:eastAsia="宋体" w:cs="宋体"/>
          <w:sz w:val="24"/>
          <w:highlight w:val="none"/>
          <w:lang w:eastAsia="zh-CN"/>
        </w:rPr>
      </w:pPr>
      <w:r/>
      <w:bookmarkStart w:id="12" w:name="_Toc35393801"/>
      <w:r/>
      <w:bookmarkStart w:id="13" w:name="_Toc28359015"/>
      <w:r/>
      <w:bookmarkStart w:id="14" w:name="_Toc35393632"/>
      <w:r/>
      <w:bookmarkStart w:id="15" w:name="_Toc28359092"/>
      <w:r>
        <w:rPr>
          <w:rFonts w:hint="eastAsia" w:ascii="宋体" w:hAnsi="宋体" w:eastAsia="宋体" w:cs="宋体"/>
          <w:sz w:val="24"/>
          <w:highlight w:val="none"/>
        </w:rPr>
        <w:t xml:space="preserve">1、时间：</w:t>
      </w:r>
      <w:r>
        <w:rPr>
          <w:rFonts w:hint="eastAsia" w:ascii="宋体" w:hAnsi="宋体" w:eastAsia="宋体" w:cs="宋体"/>
          <w:sz w:val="24"/>
          <w:szCs w:val="24"/>
          <w:highlight w:val="none"/>
        </w:rPr>
        <w:t xml:space="preserve">202</w:t>
      </w:r>
      <w:r>
        <w:rPr>
          <w:rFonts w:hint="default"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yellow"/>
          <w:lang w:val="en-US" w:eastAsia="zh-CN"/>
        </w:rPr>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06</w:t>
      </w:r>
      <w:r>
        <w:rPr>
          <w:rFonts w:hint="eastAsia" w:ascii="宋体" w:hAnsi="宋体" w:cs="宋体"/>
          <w:sz w:val="24"/>
          <w:szCs w:val="24"/>
          <w:highlight w:val="yellow"/>
          <w:lang w:val="en-US" w:eastAsia="zh-CN"/>
        </w:rPr>
      </w:r>
      <w:r>
        <w:rPr>
          <w:rFonts w:hint="eastAsia" w:ascii="宋体" w:hAnsi="宋体" w:eastAsia="宋体" w:cs="宋体"/>
          <w:sz w:val="24"/>
          <w:szCs w:val="24"/>
          <w:highlight w:val="none"/>
        </w:rPr>
        <w:t xml:space="preserve">日至202</w:t>
      </w:r>
      <w:r>
        <w:rPr>
          <w:rFonts w:hint="default"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年11</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yellow"/>
          <w:lang w:val="en-US" w:eastAsia="zh-CN"/>
        </w:rPr>
      </w:r>
      <w:r>
        <w:rPr>
          <w:rFonts w:hint="eastAsia" w:ascii="宋体" w:hAnsi="宋体" w:eastAsia="宋体" w:cs="宋体"/>
          <w:sz w:val="24"/>
          <w:szCs w:val="24"/>
          <w:highlight w:val="none"/>
        </w:rPr>
        <w:t xml:space="preserve">日</w:t>
      </w:r>
      <w:r>
        <w:rPr>
          <w:rFonts w:hint="eastAsia" w:ascii="宋体" w:hAnsi="宋体" w:cs="宋体"/>
          <w:sz w:val="24"/>
          <w:szCs w:val="24"/>
          <w:highlight w:val="none"/>
          <w:lang w:val="en-US" w:eastAsia="zh-CN"/>
        </w:rPr>
        <w:t xml:space="preserve">23</w:t>
      </w:r>
      <w:r>
        <w:rPr>
          <w:rFonts w:hint="eastAsia" w:ascii="宋体" w:hAnsi="宋体" w:eastAsia="宋体" w:cs="宋体"/>
          <w:sz w:val="24"/>
          <w:szCs w:val="24"/>
          <w:highlight w:val="none"/>
        </w:rPr>
        <w:t xml:space="preserve">时</w:t>
      </w:r>
      <w:r>
        <w:rPr>
          <w:rFonts w:hint="eastAsia" w:ascii="宋体" w:hAnsi="宋体" w:cs="宋体"/>
          <w:sz w:val="24"/>
          <w:szCs w:val="24"/>
          <w:highlight w:val="none"/>
          <w:lang w:val="en-US" w:eastAsia="zh-CN"/>
        </w:rPr>
        <w:t xml:space="preserve">59</w:t>
      </w:r>
      <w:r>
        <w:rPr>
          <w:rFonts w:hint="eastAsia" w:ascii="宋体" w:hAnsi="宋体" w:eastAsia="宋体" w:cs="宋体"/>
          <w:sz w:val="24"/>
          <w:szCs w:val="24"/>
          <w:highlight w:val="none"/>
        </w:rPr>
        <w:t xml:space="preserve">分止（北京时间）</w:t>
      </w:r>
      <w:r>
        <w:rPr>
          <w:rFonts w:hint="eastAsia" w:ascii="宋体" w:hAnsi="宋体" w:eastAsia="宋体" w:cs="宋体"/>
          <w:sz w:val="24"/>
          <w:szCs w:val="24"/>
          <w:highlight w:val="none"/>
          <w:lang w:eastAsia="zh-CN"/>
        </w:rPr>
        <w:t xml:space="preserve">。</w:t>
      </w:r>
      <w:r/>
    </w:p>
    <w:p>
      <w:pPr>
        <w:ind w:firstLine="480"/>
        <w:spacing w:line="360" w:lineRule="auto"/>
        <w:shd w:val="clear" w:color="auto"/>
        <w:rPr>
          <w:rFonts w:hint="eastAsia" w:ascii="宋体" w:hAnsi="宋体" w:eastAsia="宋体" w:cs="宋体"/>
          <w:color w:val="000000"/>
          <w:sz w:val="24"/>
          <w:szCs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地点</w:t>
      </w:r>
      <w:r>
        <w:rPr>
          <w:rFonts w:hint="eastAsia" w:ascii="宋体" w:hAnsi="宋体" w:eastAsia="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highlight w:val="none"/>
        </w:rPr>
        <w:t xml:space="preserve">售价：0</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元</w:t>
      </w:r>
      <w:r/>
    </w:p>
    <w:p>
      <w:pPr>
        <w:ind w:firstLine="321"/>
        <w:keepLines/>
        <w:keepNext/>
        <w:spacing w:line="360" w:lineRule="auto"/>
        <w:shd w:val="clear" w:color="auto"/>
        <w:rPr>
          <w:rFonts w:hint="eastAsia" w:ascii="宋体" w:hAnsi="宋体" w:eastAsia="宋体" w:cs="宋体"/>
          <w:b/>
          <w:sz w:val="32"/>
          <w:szCs w:val="32"/>
          <w:highlight w:val="none"/>
          <w:lang w:val="en-US" w:eastAsia="zh-CN"/>
        </w:rPr>
        <w:outlineLvl w:val="9"/>
      </w:pPr>
      <w:r>
        <w:rPr>
          <w:rFonts w:hint="eastAsia" w:ascii="宋体" w:hAnsi="宋体" w:eastAsia="宋体" w:cs="宋体"/>
          <w:b/>
          <w:sz w:val="32"/>
          <w:szCs w:val="32"/>
          <w:highlight w:val="none"/>
        </w:rPr>
        <w:t xml:space="preserve">四、</w:t>
      </w:r>
      <w:bookmarkEnd w:id="12"/>
      <w:r/>
      <w:bookmarkEnd w:id="13"/>
      <w:r/>
      <w:bookmarkEnd w:id="14"/>
      <w:r/>
      <w:bookmarkEnd w:id="15"/>
      <w:r>
        <w:rPr>
          <w:rFonts w:hint="eastAsia" w:ascii="宋体" w:hAnsi="宋体" w:eastAsia="宋体" w:cs="宋体"/>
          <w:b/>
          <w:bCs/>
          <w:sz w:val="32"/>
          <w:szCs w:val="32"/>
          <w:highlight w:val="none"/>
          <w:lang w:val="en-US" w:eastAsia="zh-CN"/>
        </w:rPr>
        <w:t xml:space="preserve">投标文件提交</w:t>
      </w:r>
      <w:r/>
    </w:p>
    <w:p>
      <w:pPr>
        <w:ind w:firstLine="480"/>
        <w:jc w:val="left"/>
        <w:spacing w:line="360" w:lineRule="auto"/>
        <w:rPr>
          <w:rFonts w:hint="eastAsia" w:ascii="宋体" w:hAnsi="宋体" w:eastAsia="宋体" w:cs="宋体"/>
          <w:sz w:val="24"/>
          <w:szCs w:val="24"/>
          <w:highlight w:val="none"/>
        </w:rPr>
      </w:pPr>
      <w:r/>
      <w:bookmarkStart w:id="16" w:name="_Toc20177"/>
      <w:r/>
      <w:bookmarkStart w:id="17" w:name="_Toc28359094"/>
      <w:r/>
      <w:bookmarkStart w:id="18" w:name="_Toc28359017"/>
      <w:r/>
      <w:bookmarkStart w:id="19" w:name="_Toc35393803"/>
      <w:r/>
      <w:bookmarkStart w:id="20" w:name="_Toc35393634"/>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提交投标文件截止时间</w:t>
      </w:r>
      <w:r/>
    </w:p>
    <w:p>
      <w:pPr>
        <w:ind w:firstLine="480"/>
        <w:spacing w:line="360" w:lineRule="auto"/>
        <w:shd w:val="clear" w:color="auto"/>
        <w:rPr>
          <w:rFonts w:hint="eastAsia" w:ascii="宋体" w:hAnsi="宋体" w:eastAsia="宋体" w:cs="宋体"/>
          <w:b w:val="0"/>
          <w:sz w:val="24"/>
          <w:szCs w:val="24"/>
          <w:highlight w:val="none"/>
          <w:lang w:eastAsia="zh-CN"/>
        </w:rPr>
      </w:pPr>
      <w:r>
        <w:rPr>
          <w:rFonts w:hint="eastAsia" w:ascii="宋体" w:hAnsi="宋体" w:eastAsia="宋体" w:cs="宋体"/>
          <w:b w:val="0"/>
          <w:bCs w:val="0"/>
          <w:i w:val="0"/>
          <w:iCs w:val="0"/>
          <w:color w:val="auto"/>
          <w:sz w:val="24"/>
          <w:szCs w:val="24"/>
          <w:highlight w:val="none"/>
        </w:rPr>
        <w:t xml:space="preserve">截止时间：</w:t>
      </w:r>
      <w:r>
        <w:rPr>
          <w:rFonts w:hint="eastAsia" w:ascii="宋体" w:hAnsi="宋体" w:eastAsia="宋体" w:cs="宋体"/>
          <w:b w:val="0"/>
          <w:sz w:val="24"/>
          <w:szCs w:val="24"/>
          <w:highlight w:val="none"/>
        </w:rPr>
        <w:t xml:space="preserve">202</w:t>
      </w:r>
      <w:r>
        <w:rPr>
          <w:rFonts w:hint="default" w:ascii="宋体" w:hAnsi="宋体" w:cs="宋体"/>
          <w:b w:val="0"/>
          <w:sz w:val="24"/>
          <w:szCs w:val="24"/>
          <w:highlight w:val="none"/>
          <w:lang w:val="en-US" w:eastAsia="zh-CN"/>
        </w:rPr>
        <w:t xml:space="preserve">5</w:t>
      </w:r>
      <w:r>
        <w:rPr>
          <w:rFonts w:hint="eastAsia" w:ascii="宋体" w:hAnsi="宋体" w:eastAsia="宋体" w:cs="宋体"/>
          <w:b w:val="0"/>
          <w:sz w:val="24"/>
          <w:szCs w:val="24"/>
          <w:highlight w:val="none"/>
        </w:rPr>
        <w:t xml:space="preserve">年</w:t>
      </w:r>
      <w:r>
        <w:rPr>
          <w:rFonts w:hint="eastAsia" w:ascii="宋体" w:hAnsi="宋体" w:cs="宋体"/>
          <w:b w:val="0"/>
          <w:sz w:val="24"/>
          <w:szCs w:val="24"/>
          <w:highlight w:val="none"/>
          <w:lang w:val="en-US" w:eastAsia="zh-CN"/>
        </w:rPr>
        <w:t xml:space="preserve">11</w:t>
      </w:r>
      <w:r>
        <w:rPr>
          <w:rFonts w:hint="eastAsia" w:ascii="宋体" w:hAnsi="宋体" w:eastAsia="宋体" w:cs="宋体"/>
          <w:b w:val="0"/>
          <w:sz w:val="24"/>
          <w:szCs w:val="24"/>
          <w:highlight w:val="none"/>
        </w:rPr>
        <w:t xml:space="preserve">月</w:t>
      </w:r>
      <w:r>
        <w:rPr>
          <w:rFonts w:hint="eastAsia" w:ascii="宋体" w:hAnsi="宋体" w:cs="宋体"/>
          <w:b w:val="0"/>
          <w:sz w:val="24"/>
          <w:szCs w:val="24"/>
          <w:highlight w:val="none"/>
          <w:lang w:val="en-US" w:eastAsia="zh-CN"/>
        </w:rPr>
        <w:t xml:space="preserve">27</w:t>
      </w:r>
      <w:r>
        <w:rPr>
          <w:rFonts w:hint="eastAsia" w:ascii="宋体" w:hAnsi="宋体" w:cs="宋体"/>
          <w:b w:val="0"/>
          <w:sz w:val="24"/>
          <w:szCs w:val="24"/>
          <w:highlight w:val="yellow"/>
          <w:lang w:val="en-US" w:eastAsia="zh-CN"/>
        </w:rPr>
      </w:r>
      <w:r>
        <w:rPr>
          <w:rFonts w:hint="eastAsia" w:ascii="宋体" w:hAnsi="宋体" w:eastAsia="宋体" w:cs="宋体"/>
          <w:b w:val="0"/>
          <w:sz w:val="24"/>
          <w:szCs w:val="24"/>
          <w:highlight w:val="none"/>
        </w:rPr>
        <w:t xml:space="preserve">日</w:t>
      </w:r>
      <w:r>
        <w:rPr>
          <w:rFonts w:hint="eastAsia" w:ascii="宋体" w:hAnsi="宋体" w:cs="宋体"/>
          <w:b w:val="0"/>
          <w:sz w:val="24"/>
          <w:szCs w:val="24"/>
          <w:highlight w:val="none"/>
          <w:lang w:val="en-US" w:eastAsia="zh-CN"/>
        </w:rPr>
        <w:t xml:space="preserve">09</w:t>
      </w:r>
      <w:r>
        <w:rPr>
          <w:rFonts w:hint="eastAsia" w:ascii="宋体" w:hAnsi="宋体" w:cs="宋体"/>
          <w:b w:val="0"/>
          <w:sz w:val="24"/>
          <w:szCs w:val="24"/>
          <w:highlight w:val="yellow"/>
          <w:lang w:val="en-US" w:eastAsia="zh-CN"/>
        </w:rPr>
      </w:r>
      <w:r>
        <w:rPr>
          <w:rFonts w:hint="eastAsia" w:ascii="宋体" w:hAnsi="宋体" w:eastAsia="宋体" w:cs="宋体"/>
          <w:b w:val="0"/>
          <w:sz w:val="24"/>
          <w:szCs w:val="24"/>
          <w:highlight w:val="none"/>
        </w:rPr>
        <w:t xml:space="preserve">时</w:t>
      </w:r>
      <w:r>
        <w:rPr>
          <w:rFonts w:hint="eastAsia" w:ascii="宋体" w:hAnsi="宋体" w:eastAsia="宋体" w:cs="宋体"/>
          <w:b w:val="0"/>
          <w:sz w:val="24"/>
          <w:szCs w:val="24"/>
          <w:highlight w:val="none"/>
          <w:lang w:val="en-US" w:eastAsia="zh-CN"/>
        </w:rPr>
        <w:t xml:space="preserve">00</w:t>
      </w:r>
      <w:r>
        <w:rPr>
          <w:rFonts w:hint="eastAsia" w:ascii="宋体" w:hAnsi="宋体" w:eastAsia="宋体" w:cs="宋体"/>
          <w:b w:val="0"/>
          <w:sz w:val="24"/>
          <w:szCs w:val="24"/>
          <w:highlight w:val="none"/>
        </w:rPr>
        <w:t xml:space="preserve">分（北京时间）</w:t>
      </w:r>
      <w:bookmarkEnd w:id="16"/>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color w:val="000000"/>
          <w:sz w:val="24"/>
          <w:highlight w:val="none"/>
          <w:lang w:val="en-US" w:eastAsia="zh-CN"/>
        </w:rPr>
        <w:t xml:space="preserve">地点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“苏采云”政府采购交易系统网上开标大厅</w:t>
      </w:r>
      <w:r/>
    </w:p>
    <w:p>
      <w:pPr>
        <w:numPr>
          <w:ilvl w:val="0"/>
          <w:numId w:val="0"/>
        </w:numPr>
        <w:ind w:firstLine="321"/>
        <w:keepLines/>
        <w:keepNext/>
        <w:spacing w:line="360" w:lineRule="auto"/>
        <w:shd w:val="clear" w:color="auto"/>
        <w:rPr>
          <w:rFonts w:hint="eastAsia" w:ascii="宋体" w:hAnsi="宋体" w:eastAsia="宋体" w:cs="宋体"/>
          <w:b/>
          <w:sz w:val="32"/>
          <w:szCs w:val="32"/>
          <w:highlight w:val="none"/>
          <w:lang w:val="en-US" w:eastAsia="zh-CN"/>
        </w:rPr>
        <w:outlineLvl w:val="9"/>
      </w:pPr>
      <w:r>
        <w:rPr>
          <w:rFonts w:hint="eastAsia" w:ascii="宋体" w:hAnsi="宋体" w:eastAsia="宋体" w:cs="宋体"/>
          <w:b/>
          <w:sz w:val="32"/>
          <w:szCs w:val="32"/>
          <w:highlight w:val="none"/>
          <w:lang w:val="en-US" w:eastAsia="zh-CN" w:bidi="ar-SA"/>
        </w:rPr>
        <w:t xml:space="preserve">五、</w:t>
      </w:r>
      <w:r>
        <w:rPr>
          <w:rFonts w:hint="eastAsia" w:ascii="宋体" w:hAnsi="宋体" w:eastAsia="宋体" w:cs="宋体"/>
          <w:b/>
          <w:sz w:val="32"/>
          <w:szCs w:val="32"/>
          <w:highlight w:val="none"/>
          <w:lang w:val="en-US" w:eastAsia="zh-CN"/>
        </w:rPr>
        <w:t xml:space="preserve">开启</w:t>
      </w:r>
      <w:r/>
    </w:p>
    <w:p>
      <w:pPr>
        <w:ind w:firstLine="480"/>
        <w:spacing w:line="360" w:lineRule="auto"/>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时间：</w:t>
      </w:r>
      <w:r>
        <w:rPr>
          <w:rFonts w:hint="eastAsia" w:ascii="宋体" w:hAnsi="宋体" w:eastAsia="宋体" w:cs="宋体"/>
          <w:b w:val="0"/>
          <w:bCs w:val="0"/>
          <w:i w:val="0"/>
          <w:iCs w:val="0"/>
          <w:color w:val="auto"/>
          <w:sz w:val="24"/>
          <w:szCs w:val="24"/>
          <w:highlight w:val="none"/>
        </w:rPr>
        <w:t xml:space="preserve">202</w:t>
      </w:r>
      <w:r>
        <w:rPr>
          <w:rFonts w:hint="eastAsia" w:ascii="宋体" w:hAnsi="宋体" w:cs="宋体"/>
          <w:b w:val="0"/>
          <w:bCs w:val="0"/>
          <w:i w:val="0"/>
          <w:iCs w:val="0"/>
          <w:color w:val="auto"/>
          <w:sz w:val="24"/>
          <w:szCs w:val="24"/>
          <w:highlight w:val="none"/>
          <w:lang w:val="en-US" w:eastAsia="zh-CN"/>
        </w:rPr>
        <w:t xml:space="preserve">5</w:t>
      </w:r>
      <w:r>
        <w:rPr>
          <w:rFonts w:hint="eastAsia" w:ascii="宋体" w:hAnsi="宋体" w:eastAsia="宋体" w:cs="宋体"/>
          <w:b w:val="0"/>
          <w:bCs w:val="0"/>
          <w:i w:val="0"/>
          <w:iCs w:val="0"/>
          <w:color w:val="auto"/>
          <w:sz w:val="24"/>
          <w:szCs w:val="24"/>
          <w:highlight w:val="none"/>
        </w:rPr>
        <w:t xml:space="preserve">年</w:t>
      </w:r>
      <w:r>
        <w:rPr>
          <w:rFonts w:hint="eastAsia" w:ascii="宋体" w:hAnsi="宋体" w:cs="宋体"/>
          <w:b w:val="0"/>
          <w:bCs w:val="0"/>
          <w:i w:val="0"/>
          <w:iCs w:val="0"/>
          <w:color w:val="auto"/>
          <w:sz w:val="24"/>
          <w:szCs w:val="24"/>
          <w:highlight w:val="none"/>
          <w:lang w:val="en-US" w:eastAsia="zh-CN"/>
        </w:rPr>
        <w:t xml:space="preserve">11</w:t>
      </w:r>
      <w:r>
        <w:rPr>
          <w:rFonts w:hint="eastAsia" w:ascii="宋体" w:hAnsi="宋体" w:eastAsia="宋体" w:cs="宋体"/>
          <w:b w:val="0"/>
          <w:bCs w:val="0"/>
          <w:i w:val="0"/>
          <w:iCs w:val="0"/>
          <w:color w:val="auto"/>
          <w:sz w:val="24"/>
          <w:szCs w:val="24"/>
          <w:highlight w:val="none"/>
        </w:rPr>
        <w:t xml:space="preserve">月</w:t>
      </w:r>
      <w:r>
        <w:rPr>
          <w:rFonts w:hint="eastAsia" w:ascii="宋体" w:hAnsi="宋体" w:cs="宋体"/>
          <w:b w:val="0"/>
          <w:bCs w:val="0"/>
          <w:i w:val="0"/>
          <w:iCs w:val="0"/>
          <w:color w:val="auto"/>
          <w:sz w:val="24"/>
          <w:szCs w:val="24"/>
          <w:highlight w:val="none"/>
          <w:lang w:val="en-US" w:eastAsia="zh-CN"/>
        </w:rPr>
        <w:t xml:space="preserve">27</w:t>
      </w:r>
      <w:r>
        <w:rPr>
          <w:rFonts w:hint="eastAsia" w:ascii="宋体" w:hAnsi="宋体" w:cs="宋体"/>
          <w:b w:val="0"/>
          <w:bCs w:val="0"/>
          <w:i w:val="0"/>
          <w:iCs w:val="0"/>
          <w:color w:val="auto"/>
          <w:sz w:val="24"/>
          <w:szCs w:val="24"/>
          <w:highlight w:val="yellow"/>
          <w:lang w:val="en-US" w:eastAsia="zh-CN"/>
        </w:rPr>
      </w:r>
      <w:r>
        <w:rPr>
          <w:rFonts w:hint="eastAsia" w:ascii="宋体" w:hAnsi="宋体" w:eastAsia="宋体" w:cs="宋体"/>
          <w:b w:val="0"/>
          <w:bCs w:val="0"/>
          <w:i w:val="0"/>
          <w:iCs w:val="0"/>
          <w:color w:val="auto"/>
          <w:sz w:val="24"/>
          <w:szCs w:val="24"/>
          <w:highlight w:val="none"/>
        </w:rPr>
        <w:t xml:space="preserve">日</w:t>
      </w:r>
      <w:r>
        <w:rPr>
          <w:rFonts w:hint="eastAsia" w:ascii="宋体" w:hAnsi="宋体" w:cs="宋体"/>
          <w:b w:val="0"/>
          <w:bCs w:val="0"/>
          <w:i w:val="0"/>
          <w:iCs w:val="0"/>
          <w:color w:val="auto"/>
          <w:sz w:val="24"/>
          <w:szCs w:val="24"/>
          <w:highlight w:val="none"/>
          <w:lang w:val="en-US" w:eastAsia="zh-CN"/>
        </w:rPr>
        <w:t xml:space="preserve">09</w:t>
      </w:r>
      <w:r>
        <w:rPr>
          <w:rFonts w:hint="eastAsia" w:ascii="宋体" w:hAnsi="宋体" w:cs="宋体"/>
          <w:b w:val="0"/>
          <w:bCs w:val="0"/>
          <w:i w:val="0"/>
          <w:iCs w:val="0"/>
          <w:color w:val="auto"/>
          <w:sz w:val="24"/>
          <w:szCs w:val="24"/>
          <w:highlight w:val="yellow"/>
          <w:lang w:val="en-US" w:eastAsia="zh-CN"/>
        </w:rPr>
      </w:r>
      <w:r>
        <w:rPr>
          <w:rFonts w:hint="eastAsia" w:ascii="宋体" w:hAnsi="宋体" w:eastAsia="宋体" w:cs="宋体"/>
          <w:b w:val="0"/>
          <w:bCs w:val="0"/>
          <w:i w:val="0"/>
          <w:iCs w:val="0"/>
          <w:color w:val="auto"/>
          <w:sz w:val="24"/>
          <w:szCs w:val="24"/>
          <w:highlight w:val="none"/>
        </w:rPr>
        <w:t xml:space="preserve">时</w:t>
      </w:r>
      <w:r>
        <w:rPr>
          <w:rFonts w:hint="eastAsia" w:ascii="宋体" w:hAnsi="宋体" w:eastAsia="宋体" w:cs="宋体"/>
          <w:b w:val="0"/>
          <w:bCs w:val="0"/>
          <w:i w:val="0"/>
          <w:iCs w:val="0"/>
          <w:color w:val="auto"/>
          <w:sz w:val="24"/>
          <w:szCs w:val="24"/>
          <w:highlight w:val="none"/>
          <w:lang w:val="en-US" w:eastAsia="zh-CN"/>
        </w:rPr>
        <w:t xml:space="preserve">00</w:t>
      </w:r>
      <w:r>
        <w:rPr>
          <w:rFonts w:hint="eastAsia" w:ascii="宋体" w:hAnsi="宋体" w:eastAsia="宋体" w:cs="宋体"/>
          <w:b w:val="0"/>
          <w:bCs w:val="0"/>
          <w:i w:val="0"/>
          <w:iCs w:val="0"/>
          <w:color w:val="auto"/>
          <w:sz w:val="24"/>
          <w:szCs w:val="24"/>
          <w:highlight w:val="none"/>
        </w:rPr>
        <w:t xml:space="preserve">分（北京时间）</w:t>
      </w:r>
      <w:r/>
    </w:p>
    <w:p>
      <w:pPr>
        <w:ind w:firstLine="480"/>
        <w:spacing w:line="360" w:lineRule="auto"/>
        <w:shd w:val="clear" w:color="auto"/>
        <w:rPr>
          <w:rFonts w:hint="eastAsia" w:ascii="宋体" w:hAnsi="宋体" w:cs="宋体"/>
          <w:b w:val="0"/>
          <w:bCs w:val="0"/>
          <w:i w:val="0"/>
          <w:iCs w:val="0"/>
          <w:color w:val="auto"/>
          <w:sz w:val="24"/>
          <w:szCs w:val="24"/>
          <w:highlight w:val="yellow"/>
          <w:lang w:val="en-US" w:eastAsia="zh-CN"/>
        </w:rPr>
      </w:pPr>
      <w:r>
        <w:rPr>
          <w:rFonts w:hint="eastAsia" w:ascii="宋体" w:hAnsi="宋体" w:eastAsia="宋体" w:cs="宋体"/>
          <w:b w:val="0"/>
          <w:bCs w:val="0"/>
          <w:i w:val="0"/>
          <w:iCs w:val="0"/>
          <w:color w:val="auto"/>
          <w:sz w:val="24"/>
          <w:szCs w:val="24"/>
          <w:highlight w:val="none"/>
          <w:lang w:val="en-US" w:eastAsia="zh-CN"/>
        </w:rPr>
        <w:t xml:space="preserve">地点：</w:t>
      </w:r>
      <w:r>
        <w:rPr>
          <w:rFonts w:ascii="SimSun" w:hAnsi="SimSun" w:eastAsia="SimSun" w:cs="SimSun"/>
          <w:color w:val="000000"/>
          <w:sz w:val="24"/>
        </w:rPr>
        <w:t xml:space="preserve">连云港市公共资源交易中心市区二楼市区二楼不见面开标舱3</w:t>
      </w:r>
      <w:r>
        <w:rPr>
          <w:rFonts w:hint="eastAsia" w:ascii="宋体" w:hAnsi="宋体" w:eastAsia="宋体" w:cs="宋体"/>
          <w:b w:val="0"/>
          <w:bCs w:val="0"/>
          <w:i w:val="0"/>
          <w:iCs w:val="0"/>
          <w:color w:val="auto"/>
          <w:sz w:val="24"/>
          <w:szCs w:val="24"/>
          <w:highlight w:val="none"/>
          <w:lang w:val="en-US" w:eastAsia="zh-CN"/>
        </w:rPr>
      </w:r>
      <w:r>
        <w:rPr>
          <w:rFonts w:hint="eastAsia" w:ascii="宋体" w:hAnsi="宋体" w:cs="宋体"/>
          <w:b w:val="0"/>
          <w:bCs w:val="0"/>
          <w:i w:val="0"/>
          <w:iCs w:val="0"/>
          <w:color w:val="auto"/>
          <w:sz w:val="24"/>
          <w:szCs w:val="24"/>
          <w:highlight w:val="yellow"/>
          <w:lang w:val="en-US" w:eastAsia="zh-CN"/>
        </w:rPr>
        <w:t xml:space="preserve">  </w:t>
      </w:r>
      <w:r/>
    </w:p>
    <w:p>
      <w:pPr>
        <w:ind w:firstLine="480"/>
        <w:spacing w:line="360" w:lineRule="auto"/>
        <w:shd w:val="clear" w:color="auto"/>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val="en-US" w:eastAsia="zh-CN"/>
        </w:rPr>
        <w:t xml:space="preserve">六</w:t>
      </w:r>
      <w:r>
        <w:rPr>
          <w:rFonts w:hint="eastAsia" w:ascii="宋体" w:hAnsi="宋体" w:eastAsia="宋体" w:cs="宋体"/>
          <w:b/>
          <w:sz w:val="32"/>
          <w:szCs w:val="32"/>
          <w:highlight w:val="none"/>
        </w:rPr>
        <w:t xml:space="preserve">、</w:t>
      </w:r>
      <w:bookmarkEnd w:id="17"/>
      <w:r/>
      <w:bookmarkEnd w:id="18"/>
      <w:r/>
      <w:bookmarkEnd w:id="19"/>
      <w:r/>
      <w:bookmarkEnd w:id="20"/>
      <w:r>
        <w:rPr>
          <w:rFonts w:hint="eastAsia" w:ascii="宋体" w:hAnsi="宋体" w:eastAsia="宋体" w:cs="宋体"/>
          <w:b/>
          <w:sz w:val="32"/>
          <w:szCs w:val="32"/>
          <w:highlight w:val="none"/>
          <w:lang w:eastAsia="zh-CN"/>
        </w:rPr>
        <w:t xml:space="preserve">公告期限</w:t>
      </w:r>
      <w:r/>
    </w:p>
    <w:p>
      <w:pPr>
        <w:ind w:firstLine="480"/>
        <w:spacing w:line="360" w:lineRule="auto"/>
        <w:shd w:val="clear" w:color="auto"/>
        <w:rPr>
          <w:rFonts w:hint="eastAsia" w:ascii="宋体" w:hAnsi="宋体" w:eastAsia="宋体" w:cs="宋体"/>
          <w:color w:val="000000"/>
          <w:sz w:val="24"/>
          <w:szCs w:val="24"/>
          <w:highlight w:val="none"/>
        </w:rPr>
      </w:pPr>
      <w:r/>
      <w:bookmarkStart w:id="21" w:name="_Toc35393626"/>
      <w:r/>
      <w:bookmarkStart w:id="22" w:name="_Toc35393795"/>
      <w:r/>
      <w:bookmarkStart w:id="23" w:name="_Toc38985268"/>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bookmarkEnd w:id="21"/>
      <w:r/>
      <w:bookmarkEnd w:id="22"/>
      <w:r/>
      <w:bookmarkEnd w:id="23"/>
      <w:r/>
      <w:bookmarkStart w:id="24" w:name="_Toc35393635"/>
      <w:r/>
      <w:bookmarkStart w:id="25" w:name="_Toc35393804"/>
      <w:r/>
      <w:r/>
    </w:p>
    <w:p>
      <w:pPr>
        <w:numPr>
          <w:ilvl w:val="0"/>
          <w:numId w:val="0"/>
        </w:numPr>
        <w:ind w:firstLine="321"/>
        <w:spacing w:line="360" w:lineRule="auto"/>
        <w:shd w:val="clear" w:color="auto"/>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t xml:space="preserve">七、其他补充事宜</w:t>
      </w:r>
      <w:bookmarkEnd w:id="24"/>
      <w:r/>
      <w:bookmarkEnd w:id="25"/>
      <w:r/>
      <w:r/>
    </w:p>
    <w:p>
      <w:pPr>
        <w:ind w:firstLine="480"/>
        <w:jc w:val="left"/>
        <w:spacing w:line="360" w:lineRule="auto"/>
        <w:shd w:val="clear" w:color="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eastAsia="zh-CN"/>
        </w:rPr>
        <w:t xml:space="preserve">.</w:t>
      </w:r>
      <w:r>
        <w:rPr>
          <w:rFonts w:hint="eastAsia" w:ascii="宋体" w:hAnsi="宋体" w:eastAsia="宋体" w:cs="宋体"/>
          <w:sz w:val="24"/>
          <w:highlight w:val="none"/>
        </w:rPr>
        <w:t xml:space="preserve">本次</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不收取</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保证金</w:t>
      </w:r>
      <w:r/>
    </w:p>
    <w:p>
      <w:pPr>
        <w:pStyle w:val="736"/>
        <w:ind w:left="0" w:right="0" w:firstLine="498"/>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i w:val="0"/>
          <w:iCs w:val="0"/>
          <w:sz w:val="24"/>
          <w:szCs w:val="28"/>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sz w:val="24"/>
          <w:szCs w:val="28"/>
          <w:highlight w:val="none"/>
          <w:u w:val="none"/>
        </w:rPr>
        <w:t xml:space="preserve">2.本招标文件中斜体且有下划线部分为实质性要求和条件，</w:t>
      </w:r>
      <w:r>
        <w:rPr>
          <w:rFonts w:hint="eastAsia" w:ascii="宋体" w:hAnsi="宋体" w:eastAsia="宋体" w:cs="宋体"/>
          <w:sz w:val="24"/>
          <w:szCs w:val="28"/>
          <w:highlight w:val="none"/>
        </w:rPr>
        <w:t xml:space="preserve">如不满足将按无效</w:t>
      </w:r>
      <w:r>
        <w:rPr>
          <w:rFonts w:hint="eastAsia" w:ascii="宋体" w:hAnsi="宋体" w:eastAsia="宋体" w:cs="宋体"/>
          <w:sz w:val="24"/>
          <w:szCs w:val="28"/>
          <w:highlight w:val="none"/>
          <w:lang w:eastAsia="zh-CN"/>
        </w:rPr>
        <w:t xml:space="preserve">投标文件</w:t>
      </w:r>
      <w:r>
        <w:rPr>
          <w:rFonts w:hint="eastAsia" w:ascii="宋体" w:hAnsi="宋体" w:eastAsia="宋体" w:cs="宋体"/>
          <w:sz w:val="24"/>
          <w:szCs w:val="28"/>
          <w:highlight w:val="none"/>
        </w:rPr>
        <w:t xml:space="preserve">处理。</w:t>
      </w:r>
      <w:r/>
    </w:p>
    <w:p>
      <w:pPr>
        <w:pStyle w:val="736"/>
        <w:ind w:firstLine="498"/>
        <w:jc w:val="both"/>
        <w:spacing w:before="0" w:beforeAutospacing="0" w:after="0" w:afterAutospacing="0" w:line="360" w:lineRule="auto"/>
        <w:widowControl w:val="off"/>
        <w:rPr>
          <w:b w:val="0"/>
          <w:bCs w:val="0"/>
          <w:szCs w:val="28"/>
          <w:highlight w:val="none"/>
        </w:rPr>
      </w:pPr>
      <w:r>
        <w:rPr>
          <w:rFonts w:hint="default"/>
          <w:b w:val="0"/>
          <w:bCs w:val="0"/>
          <w:szCs w:val="28"/>
          <w:highlight w:val="none"/>
          <w:lang w:val="en-US"/>
        </w:rPr>
        <w:t xml:space="preserve">3.</w:t>
      </w:r>
      <w:r>
        <w:rPr>
          <w:rFonts w:hint="eastAsia" w:ascii="宋体" w:hAnsi="宋体"/>
          <w:b w:val="0"/>
          <w:bCs w:val="0"/>
          <w:color w:val="auto"/>
          <w:sz w:val="24"/>
          <w:szCs w:val="21"/>
          <w:highlight w:val="none"/>
        </w:rPr>
        <w:t xml:space="preserve">如标书制作工具中格式和内容与“江苏政府采购网”发布的招标文件不一致，请以“江苏政府采购网”发布的招标文件为准。</w:t>
      </w:r>
      <w:r/>
    </w:p>
    <w:p>
      <w:pPr>
        <w:pStyle w:val="736"/>
        <w:ind w:righ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4"/>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cs="宋体"/>
          <w:sz w:val="24"/>
          <w:szCs w:val="28"/>
          <w:highlight w:val="none"/>
          <w:lang w:val="en-US"/>
        </w:rPr>
        <w:t xml:space="preserve">4.</w:t>
      </w:r>
      <w:r>
        <w:rPr>
          <w:rFonts w:hint="eastAsia" w:ascii="宋体" w:hAnsi="宋体" w:eastAsia="宋体" w:cs="宋体"/>
          <w:sz w:val="24"/>
          <w:szCs w:val="28"/>
          <w:highlight w:val="none"/>
        </w:rPr>
        <w:t xml:space="preserve">无论出于何种原因，采购人在采购活动开始前可对</w:t>
      </w:r>
      <w:r>
        <w:rPr>
          <w:rFonts w:hint="eastAsia" w:ascii="宋体" w:hAnsi="宋体" w:eastAsia="宋体" w:cs="宋体"/>
          <w:sz w:val="24"/>
          <w:szCs w:val="28"/>
          <w:highlight w:val="none"/>
          <w:lang w:val="en-US" w:eastAsia="zh-CN"/>
        </w:rPr>
        <w:t xml:space="preserve">招标</w:t>
      </w:r>
      <w:r>
        <w:rPr>
          <w:rFonts w:hint="eastAsia" w:ascii="宋体" w:hAnsi="宋体" w:eastAsia="宋体" w:cs="宋体"/>
          <w:sz w:val="24"/>
          <w:szCs w:val="28"/>
          <w:highlight w:val="none"/>
        </w:rPr>
        <w:t xml:space="preserve">文件进行修改、补充或变更，其内容作为</w:t>
      </w:r>
      <w:r>
        <w:rPr>
          <w:rFonts w:hint="eastAsia" w:ascii="宋体" w:hAnsi="宋体" w:eastAsia="宋体" w:cs="宋体"/>
          <w:sz w:val="24"/>
          <w:szCs w:val="28"/>
          <w:highlight w:val="none"/>
          <w:lang w:val="en-US" w:eastAsia="zh-CN"/>
        </w:rPr>
        <w:t xml:space="preserve">招标</w:t>
      </w:r>
      <w:r>
        <w:rPr>
          <w:rFonts w:hint="eastAsia" w:ascii="宋体" w:hAnsi="宋体" w:eastAsia="宋体" w:cs="宋体"/>
          <w:sz w:val="24"/>
          <w:szCs w:val="28"/>
          <w:highlight w:val="none"/>
        </w:rPr>
        <w:t xml:space="preserve">文件的重要组成部分，请各</w:t>
      </w:r>
      <w:r>
        <w:rPr>
          <w:rFonts w:hint="eastAsia" w:ascii="宋体" w:hAnsi="宋体" w:eastAsia="宋体" w:cs="宋体"/>
          <w:sz w:val="24"/>
          <w:szCs w:val="28"/>
          <w:highlight w:val="none"/>
          <w:lang w:val="en-US" w:eastAsia="zh-CN"/>
        </w:rPr>
        <w:t xml:space="preserve">供应商</w:t>
      </w:r>
      <w:r>
        <w:rPr>
          <w:rFonts w:hint="eastAsia" w:ascii="宋体" w:hAnsi="宋体" w:eastAsia="宋体" w:cs="宋体"/>
          <w:sz w:val="24"/>
          <w:szCs w:val="28"/>
          <w:highlight w:val="none"/>
        </w:rPr>
        <w:t xml:space="preserve">关注发布平台。若因</w:t>
      </w:r>
      <w:r>
        <w:rPr>
          <w:rFonts w:hint="eastAsia" w:ascii="宋体" w:hAnsi="宋体" w:cs="宋体"/>
          <w:sz w:val="24"/>
          <w:szCs w:val="28"/>
          <w:highlight w:val="none"/>
          <w:lang w:val="en-US" w:eastAsia="zh-CN"/>
        </w:rPr>
        <w:t xml:space="preserve">投标人</w:t>
      </w:r>
      <w:r>
        <w:rPr>
          <w:rFonts w:hint="eastAsia" w:ascii="宋体" w:hAnsi="宋体" w:eastAsia="宋体" w:cs="宋体"/>
          <w:sz w:val="24"/>
          <w:szCs w:val="28"/>
          <w:highlight w:val="none"/>
        </w:rPr>
        <w:t xml:space="preserve">自身原因未及时关注本项目有关修改、补充或变更信息，导致</w:t>
      </w:r>
      <w:r>
        <w:rPr>
          <w:rFonts w:hint="eastAsia" w:ascii="宋体" w:hAnsi="宋体" w:eastAsia="宋体" w:cs="宋体"/>
          <w:sz w:val="24"/>
          <w:szCs w:val="28"/>
          <w:highlight w:val="none"/>
          <w:lang w:val="en-US" w:eastAsia="zh-CN"/>
        </w:rPr>
        <w:t xml:space="preserve">投标</w:t>
      </w:r>
      <w:r>
        <w:rPr>
          <w:rFonts w:hint="eastAsia" w:ascii="宋体" w:hAnsi="宋体" w:eastAsia="宋体" w:cs="宋体"/>
          <w:sz w:val="24"/>
          <w:szCs w:val="28"/>
          <w:highlight w:val="none"/>
        </w:rPr>
        <w:t xml:space="preserve">文件编制或提交失误，由此造成的一切损失由</w:t>
      </w:r>
      <w:r>
        <w:rPr>
          <w:rFonts w:hint="eastAsia" w:ascii="宋体" w:hAnsi="宋体" w:cs="宋体"/>
          <w:sz w:val="24"/>
          <w:szCs w:val="28"/>
          <w:highlight w:val="none"/>
          <w:lang w:val="en-US" w:eastAsia="zh-CN"/>
        </w:rPr>
        <w:t xml:space="preserve">投标人</w:t>
      </w:r>
      <w:r>
        <w:rPr>
          <w:rFonts w:hint="eastAsia" w:ascii="宋体" w:hAnsi="宋体" w:eastAsia="宋体" w:cs="宋体"/>
          <w:sz w:val="24"/>
          <w:szCs w:val="28"/>
          <w:highlight w:val="none"/>
        </w:rPr>
        <w:t xml:space="preserve">自行承担。 </w:t>
      </w:r>
      <w:r/>
    </w:p>
    <w:p>
      <w:pPr>
        <w:pStyle w:val="736"/>
        <w:ind w:left="0" w:right="0" w:firstLine="498"/>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4"/>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4"/>
          <w:szCs w:val="28"/>
          <w:highlight w:val="none"/>
          <w:lang w:val="en-US" w:eastAsia="zh-CN"/>
        </w:rPr>
        <w:t xml:space="preserve">5</w:t>
      </w:r>
      <w:r>
        <w:rPr>
          <w:rFonts w:hint="eastAsia" w:ascii="宋体" w:hAnsi="宋体" w:eastAsia="宋体" w:cs="宋体"/>
          <w:sz w:val="24"/>
          <w:szCs w:val="28"/>
          <w:highlight w:val="none"/>
          <w:lang w:val="en-US" w:eastAsia="zh-CN"/>
        </w:rPr>
        <w:t xml:space="preserve">.特别提醒： </w:t>
      </w:r>
      <w:r/>
    </w:p>
    <w:p>
      <w:pPr>
        <w:pStyle w:val="7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访问电子招标投标交易平台的网络地址和方法：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（1）“苏采云”系统</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（2）潜在</w:t>
      </w:r>
      <w:r>
        <w:rPr>
          <w:rFonts w:hint="eastAsia" w:ascii="宋体" w:hAnsi="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访问“苏采云”系统的网络地址和方法：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“苏采云”系统的网址：http://jszfcg.jsczt.cn/。</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（3）“CA数字证书”的获取：</w:t>
      </w:r>
      <w:r/>
    </w:p>
    <w:p>
      <w:pPr>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（5）采购代理机构将数据电文形式的采购文件加载至“苏采云”系统，供</w:t>
      </w:r>
      <w:r>
        <w:rPr>
          <w:rFonts w:hint="eastAsia" w:ascii="宋体" w:hAnsi="宋体" w:cs="宋体"/>
          <w:color w:val="000000"/>
          <w:sz w:val="24"/>
          <w:highlight w:val="none"/>
          <w:lang w:eastAsia="zh-CN"/>
        </w:rPr>
        <w:t xml:space="preserve">潜在投标人</w:t>
      </w:r>
      <w:r>
        <w:rPr>
          <w:rFonts w:hint="eastAsia" w:ascii="宋体" w:hAnsi="宋体" w:eastAsia="宋体" w:cs="宋体"/>
          <w:color w:val="000000"/>
          <w:sz w:val="24"/>
          <w:highlight w:val="none"/>
        </w:rPr>
        <w:t xml:space="preserve">下载或者查阅。</w:t>
      </w:r>
      <w:r/>
    </w:p>
    <w:p>
      <w:pPr>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w:t>
      </w:r>
      <w:r>
        <w:rPr>
          <w:rFonts w:hint="eastAsia" w:ascii="宋体" w:hAnsi="宋体" w:cs="宋体"/>
          <w:b w:val="0"/>
          <w:bCs w:val="0"/>
          <w:color w:val="000000"/>
          <w:sz w:val="24"/>
          <w:szCs w:val="24"/>
          <w:highlight w:val="none"/>
          <w:lang w:val="en-US" w:eastAsia="zh-CN" w:bidi="ar-SA"/>
        </w:rPr>
        <w:t xml:space="preserve">投标人</w:t>
      </w:r>
      <w:r>
        <w:rPr>
          <w:rFonts w:hint="eastAsia" w:ascii="宋体" w:hAnsi="宋体" w:eastAsia="宋体" w:cs="宋体"/>
          <w:b w:val="0"/>
          <w:bCs w:val="0"/>
          <w:color w:val="000000"/>
          <w:sz w:val="24"/>
          <w:szCs w:val="24"/>
          <w:highlight w:val="none"/>
          <w:lang w:val="en-US" w:eastAsia="zh-CN" w:bidi="ar-SA"/>
        </w:rPr>
        <w:t xml:space="preserve">提前安装相应的控件(详见《江苏省政府采购管理交易系统(苏采云)供应商操作手册》)并使用谷歌浏览器登录“苏采云”系统参与不见面开评标。</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sz w:val="24"/>
          <w:szCs w:val="28"/>
          <w:highlight w:val="none"/>
          <w:lang w:val="en-US" w:eastAsia="zh-CN"/>
        </w:rPr>
        <w:t xml:space="preserve">二、</w:t>
      </w:r>
      <w:r>
        <w:rPr>
          <w:rFonts w:hint="eastAsia" w:ascii="宋体" w:hAnsi="宋体" w:eastAsia="宋体" w:cs="宋体"/>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具体联系方式见《苏采云系统供应商操作手册》（以下简称《操作手册》））、进行注册并按《操作手册》要求制作、上传电子投标文件。</w:t>
      </w:r>
      <w:r/>
    </w:p>
    <w:p>
      <w:pPr>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未按要求操作原因导致电子投标文件被拒绝、造成无效响应的，自行承担一切损失。</w:t>
      </w:r>
      <w:r/>
    </w:p>
    <w:p>
      <w:pPr>
        <w:ind w:firstLine="480"/>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三、</w:t>
      </w:r>
      <w:r>
        <w:rPr>
          <w:rFonts w:hint="eastAsia" w:ascii="宋体" w:hAnsi="宋体" w:eastAsia="宋体" w:cs="宋体"/>
          <w:sz w:val="24"/>
          <w:highlight w:val="none"/>
        </w:rPr>
        <w:t xml:space="preserve">有关本次招标的事项若存在变动或修改，敬请及时关注采购代理机构在“江苏政府采购网”发布的更正公告。</w:t>
      </w:r>
      <w:r/>
    </w:p>
    <w:p>
      <w:pPr>
        <w:pStyle w:val="736"/>
        <w:ind w:right="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6" w:name="_Toc35393636"/>
      <w:r/>
      <w:bookmarkStart w:id="27" w:name="_Toc35393805"/>
      <w:r/>
      <w:bookmarkStart w:id="28" w:name="_Toc28359095"/>
      <w:r/>
      <w:bookmarkStart w:id="29" w:name="_Toc28359018"/>
      <w:r>
        <w:rPr>
          <w:rFonts w:hint="eastAsia" w:ascii="宋体" w:hAnsi="宋体" w:eastAsia="宋体" w:cs="宋体"/>
          <w:b/>
          <w:sz w:val="32"/>
          <w:szCs w:val="32"/>
          <w:highlight w:val="none"/>
          <w:lang w:val="en-US" w:eastAsia="zh-CN"/>
        </w:rPr>
        <w:t xml:space="preserve">八</w:t>
      </w:r>
      <w:r>
        <w:rPr>
          <w:rFonts w:hint="eastAsia" w:ascii="宋体" w:hAnsi="宋体" w:eastAsia="宋体" w:cs="宋体"/>
          <w:b/>
          <w:sz w:val="32"/>
          <w:szCs w:val="32"/>
          <w:highlight w:val="none"/>
        </w:rPr>
        <w:t xml:space="preserve">、</w:t>
      </w:r>
      <w:bookmarkEnd w:id="26"/>
      <w:r/>
      <w:bookmarkEnd w:id="27"/>
      <w:r/>
      <w:bookmarkEnd w:id="28"/>
      <w:r/>
      <w:bookmarkEnd w:id="29"/>
      <w:r>
        <w:rPr>
          <w:rFonts w:hint="eastAsia" w:ascii="宋体" w:hAnsi="宋体" w:eastAsia="宋体" w:cs="宋体"/>
          <w:b/>
          <w:sz w:val="32"/>
          <w:szCs w:val="32"/>
          <w:highlight w:val="none"/>
          <w:lang w:eastAsia="zh-CN"/>
        </w:rPr>
        <w:t xml:space="preserve">凡对本次采购提出询问，请按以下方式联系。</w:t>
      </w:r>
      <w:r/>
    </w:p>
    <w:p>
      <w:pPr>
        <w:jc w:val="left"/>
        <w:spacing w:line="360" w:lineRule="auto"/>
        <w:shd w:val="clear" w:color="auto"/>
        <w:rPr>
          <w:rFonts w:hint="eastAsia" w:ascii="宋体" w:hAnsi="宋体" w:eastAsia="宋体" w:cs="宋体"/>
          <w:sz w:val="24"/>
          <w:szCs w:val="24"/>
          <w:highlight w:val="none"/>
        </w:rPr>
      </w:pPr>
      <w:r/>
      <w:bookmarkStart w:id="30" w:name="_Toc35393806"/>
      <w:r/>
      <w:bookmarkStart w:id="31" w:name="_Toc35393637"/>
      <w:r/>
      <w:bookmarkStart w:id="32" w:name="_Toc28359019"/>
      <w:r/>
      <w:bookmarkStart w:id="33" w:name="_Toc28359096"/>
      <w:r>
        <w:rPr>
          <w:rFonts w:hint="eastAsia" w:ascii="宋体" w:hAnsi="宋体" w:eastAsia="宋体" w:cs="宋体"/>
          <w:sz w:val="24"/>
          <w:szCs w:val="24"/>
          <w:highlight w:val="none"/>
        </w:rPr>
        <w:t xml:space="preserve">1.采购人信息</w:t>
      </w:r>
      <w:r/>
    </w:p>
    <w:p>
      <w:pPr>
        <w:ind w:firstLine="480"/>
        <w:jc w:val="left"/>
        <w:spacing w:line="360" w:lineRule="auto"/>
        <w:rPr>
          <w:rFonts w:hint="eastAsia" w:ascii="宋体" w:hAnsi="宋体" w:eastAsia="宋体" w:cs="宋体"/>
          <w:sz w:val="24"/>
          <w:lang w:eastAsia="zh-CN"/>
        </w:rPr>
      </w:pPr>
      <w:r>
        <w:rPr>
          <w:rFonts w:hint="eastAsia" w:ascii="宋体" w:hAnsi="宋体" w:cs="宋体"/>
          <w:sz w:val="24"/>
        </w:rPr>
        <w:t xml:space="preserve">名    称：</w:t>
      </w:r>
      <w:r>
        <w:rPr>
          <w:rFonts w:hint="eastAsia" w:ascii="宋体" w:hAnsi="宋体" w:cs="宋体"/>
          <w:sz w:val="24"/>
          <w:lang w:eastAsia="zh-CN"/>
        </w:rPr>
        <w:t xml:space="preserve">连云港市环境监测监控中心</w:t>
      </w:r>
      <w:r/>
    </w:p>
    <w:p>
      <w:pPr>
        <w:ind w:firstLine="480"/>
        <w:jc w:val="left"/>
        <w:spacing w:line="360" w:lineRule="auto"/>
        <w:rPr>
          <w:rFonts w:hint="eastAsia" w:ascii="宋体" w:hAnsi="宋体" w:cs="宋体"/>
          <w:sz w:val="24"/>
        </w:rPr>
      </w:pPr>
      <w:r>
        <w:rPr>
          <w:rFonts w:hint="eastAsia" w:ascii="宋体" w:hAnsi="宋体" w:cs="宋体"/>
          <w:sz w:val="24"/>
        </w:rPr>
        <w:t xml:space="preserve">地　　址：连云港市海州区海昌南路78号</w:t>
      </w:r>
      <w:r/>
    </w:p>
    <w:p>
      <w:pPr>
        <w:ind w:firstLine="480"/>
        <w:jc w:val="left"/>
        <w:spacing w:line="360" w:lineRule="auto"/>
        <w:rPr>
          <w:rFonts w:hint="eastAsia" w:ascii="宋体" w:hAnsi="宋体" w:cs="宋体"/>
          <w:sz w:val="24"/>
        </w:rPr>
      </w:pPr>
      <w:r>
        <w:rPr>
          <w:rFonts w:hint="eastAsia" w:ascii="宋体" w:hAnsi="宋体" w:cs="宋体"/>
          <w:sz w:val="24"/>
        </w:rPr>
        <w:t xml:space="preserve">联 系 人：唐处</w:t>
      </w:r>
      <w:r/>
    </w:p>
    <w:p>
      <w:pPr>
        <w:ind w:firstLine="480"/>
        <w:jc w:val="left"/>
        <w:spacing w:line="360" w:lineRule="auto"/>
        <w:rPr>
          <w:rFonts w:hint="eastAsia" w:ascii="宋体" w:hAnsi="宋体" w:cs="宋体"/>
          <w:sz w:val="24"/>
        </w:rPr>
      </w:pPr>
      <w:r>
        <w:rPr>
          <w:rFonts w:hint="eastAsia" w:ascii="宋体" w:hAnsi="宋体" w:cs="宋体"/>
          <w:sz w:val="24"/>
        </w:rPr>
        <w:t xml:space="preserve">联系电话：0518-85521876</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江苏易章工程造价咨询有限公司 </w:t>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val="en-US" w:eastAsia="zh-CN"/>
        </w:rPr>
        <w:t xml:space="preserve">江苏省连云港市海州区凤凰大道1号港城新世界3号楼第四层401室   </w:t>
      </w:r>
      <w:r/>
    </w:p>
    <w:p>
      <w:pPr>
        <w:ind w:firstLine="480"/>
        <w:jc w:val="left"/>
        <w:spacing w:line="360" w:lineRule="auto"/>
        <w:shd w:val="clear" w:color="auto"/>
        <w:rPr>
          <w:rFonts w:hint="eastAsia" w:ascii="宋体" w:hAnsi="宋体" w:eastAsia="宋体" w:cs="宋体"/>
          <w:sz w:val="24"/>
          <w:szCs w:val="24"/>
          <w:highlight w:val="none"/>
          <w:lang w:val="en-US" w:eastAsia="zh-CN"/>
        </w:rPr>
      </w:pPr>
      <w:r/>
      <w:bookmarkStart w:id="34" w:name="_Toc28359098"/>
      <w:r/>
      <w:bookmarkStart w:id="35" w:name="_Toc28359021"/>
      <w:r/>
      <w:bookmarkStart w:id="36" w:name="_Toc35393639"/>
      <w:r/>
      <w:bookmarkStart w:id="37" w:name="_Toc35393808"/>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ascii="宋体" w:hAnsi="宋体" w:cs="宋体"/>
          <w:sz w:val="24"/>
          <w:szCs w:val="24"/>
          <w:highlight w:val="none"/>
          <w:lang w:val="en-US" w:eastAsia="zh-CN"/>
        </w:rPr>
        <w:t xml:space="preserve">吕新茹</w:t>
      </w:r>
      <w:r/>
    </w:p>
    <w:p>
      <w:pPr>
        <w:ind w:firstLine="480"/>
        <w:jc w:val="left"/>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ascii="宋体" w:hAnsi="宋体" w:cs="宋体"/>
          <w:sz w:val="24"/>
          <w:szCs w:val="24"/>
          <w:highlight w:val="none"/>
          <w:lang w:val="en-US" w:eastAsia="zh-CN"/>
        </w:rPr>
        <w:t xml:space="preserve">18795507535</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4"/>
      <w:r/>
      <w:bookmarkEnd w:id="35"/>
      <w:r/>
      <w:bookmarkEnd w:id="36"/>
      <w:r/>
      <w:bookmarkEnd w:id="37"/>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cs="宋体"/>
          <w:sz w:val="24"/>
          <w:szCs w:val="24"/>
          <w:highlight w:val="none"/>
          <w:lang w:val="en-US" w:eastAsia="zh-CN"/>
        </w:rPr>
        <w:t xml:space="preserve">吕新茹</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18795507535</w:t>
      </w:r>
      <w:bookmarkEnd w:id="30"/>
      <w:bookmarkEnd w:id="31"/>
      <w:bookmarkEnd w:id="32"/>
      <w:bookmarkEnd w:id="33"/>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firstLine="2429"/>
        <w:keepLines/>
        <w:keepNext/>
        <w:spacing w:before="260" w:after="260" w:line="240" w:lineRule="auto"/>
        <w:rPr>
          <w:rFonts w:hint="eastAsia" w:ascii="黑体" w:hAnsi="Arial" w:eastAsia="黑体" w:cs="Arial"/>
          <w:color w:val="auto"/>
          <w:sz w:val="44"/>
          <w:szCs w:val="44"/>
          <w:highlight w:val="none"/>
        </w:rPr>
        <w:outlineLvl w:val="0"/>
      </w:pPr>
      <w:r/>
      <w:bookmarkStart w:id="38" w:name="_Toc120614211"/>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38"/>
      <w:r/>
      <w:bookmarkStart w:id="39" w:name="_Toc513029202"/>
      <w:r/>
      <w:bookmarkStart w:id="40" w:name="_Toc120614213"/>
      <w:r/>
      <w:bookmarkStart w:id="41" w:name="_Toc20823274"/>
      <w:r/>
      <w:bookmarkStart w:id="42" w:name="_Toc16938518"/>
      <w:r>
        <w:rPr>
          <w:rFonts w:hint="eastAsia" w:ascii="黑体" w:hAnsi="Arial" w:eastAsia="黑体" w:cs="Arial"/>
          <w:b/>
          <w:bCs/>
          <w:color w:val="auto"/>
          <w:sz w:val="44"/>
          <w:szCs w:val="44"/>
          <w:highlight w:val="none"/>
        </w:rPr>
        <w:t xml:space="preserve">投标人须知</w:t>
      </w:r>
      <w:bookmarkEnd w:id="39"/>
      <w:r/>
      <w:bookmarkEnd w:id="40"/>
      <w:r/>
      <w:bookmarkEnd w:id="41"/>
      <w:r/>
      <w:bookmarkEnd w:id="42"/>
      <w:r/>
      <w:r/>
    </w:p>
    <w:p>
      <w:pPr>
        <w:jc w:val="left"/>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43" w:name="_Toc20823275"/>
      <w:r/>
      <w:bookmarkStart w:id="44" w:name="_Toc16938519"/>
      <w:r/>
      <w:bookmarkStart w:id="45" w:name="_Toc120614214"/>
      <w:r/>
      <w:bookmarkStart w:id="46" w:name="_Toc513029203"/>
      <w:r>
        <w:rPr>
          <w:rFonts w:hint="eastAsia" w:ascii="宋体" w:hAnsi="宋体" w:eastAsia="宋体" w:cs="宋体"/>
          <w:b/>
          <w:bCs w:val="0"/>
          <w:color w:val="auto"/>
          <w:sz w:val="28"/>
          <w:szCs w:val="28"/>
          <w:highlight w:val="none"/>
        </w:rPr>
        <w:t xml:space="preserve">一、总则</w:t>
      </w:r>
      <w:bookmarkEnd w:id="43"/>
      <w:r/>
      <w:bookmarkEnd w:id="44"/>
      <w:r/>
      <w:bookmarkEnd w:id="45"/>
      <w:r/>
      <w:bookmarkEnd w:id="46"/>
      <w:r/>
      <w:r/>
    </w:p>
    <w:p>
      <w:pPr>
        <w:jc w:val="left"/>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47" w:name="_Hlt16619475"/>
      <w:r/>
      <w:bookmarkEnd w:id="47"/>
      <w:r/>
      <w:bookmarkStart w:id="48" w:name="_Toc458694821"/>
      <w:r/>
      <w:bookmarkStart w:id="49" w:name="_Toc513029204"/>
      <w:r/>
      <w:bookmarkStart w:id="50" w:name="_Toc16938520"/>
      <w:r/>
      <w:bookmarkStart w:id="51" w:name="_Toc20823276"/>
      <w:r>
        <w:rPr>
          <w:rFonts w:hint="eastAsia" w:ascii="宋体" w:hAnsi="宋体" w:eastAsia="宋体" w:cs="宋体"/>
          <w:b/>
          <w:bCs w:val="0"/>
          <w:color w:val="auto"/>
          <w:sz w:val="28"/>
          <w:szCs w:val="28"/>
          <w:highlight w:val="none"/>
        </w:rPr>
        <w:t xml:space="preserve">1</w:t>
      </w:r>
      <w:bookmarkEnd w:id="48"/>
      <w:r>
        <w:rPr>
          <w:rFonts w:hint="eastAsia" w:ascii="宋体" w:hAnsi="宋体" w:eastAsia="宋体" w:cs="宋体"/>
          <w:b/>
          <w:bCs w:val="0"/>
          <w:color w:val="auto"/>
          <w:sz w:val="28"/>
          <w:szCs w:val="28"/>
          <w:highlight w:val="none"/>
        </w:rPr>
        <w:t xml:space="preserve">、招标方式</w:t>
      </w:r>
      <w:bookmarkEnd w:id="49"/>
      <w:r/>
      <w:bookmarkEnd w:id="50"/>
      <w:r/>
      <w:bookmarkEnd w:id="51"/>
      <w:r/>
      <w:r/>
    </w:p>
    <w:p>
      <w:pPr>
        <w:ind w:firstLine="480"/>
        <w:keepLines/>
        <w:keepNext/>
        <w:pageBreakBefore w:val="0"/>
        <w:spacing w:line="460" w:lineRule="exact"/>
        <w:widowControl w:val="off"/>
        <w:rPr>
          <w:rFonts w:hint="eastAsia" w:ascii="宋体" w:hAnsi="宋体"/>
          <w:color w:val="auto"/>
          <w:sz w:val="24"/>
          <w:szCs w:val="21"/>
          <w:highlight w:val="none"/>
        </w:rPr>
        <w:outlineLvl w:val="2"/>
      </w:pPr>
      <w:r>
        <w:rPr>
          <w:rFonts w:hint="eastAsia" w:ascii="宋体" w:hAnsi="宋体"/>
          <w:color w:val="auto"/>
          <w:sz w:val="24"/>
          <w:szCs w:val="21"/>
          <w:highlight w:val="none"/>
        </w:rPr>
        <w:t xml:space="preserve">1.1 本次招标采取公开招标方式，本招标文件仅适用于招标公告中所述项目。</w:t>
      </w:r>
      <w:r/>
    </w:p>
    <w:p>
      <w:pPr>
        <w:keepLines/>
        <w:keepNext/>
        <w:pageBreakBefore w:val="0"/>
        <w:spacing w:line="460" w:lineRule="exact"/>
        <w:widowControl w:val="off"/>
        <w:rPr>
          <w:rFonts w:hint="eastAsia" w:ascii="宋体" w:hAnsi="宋体" w:eastAsia="宋体" w:cs="宋体"/>
          <w:b/>
          <w:bCs w:val="0"/>
          <w:color w:val="auto"/>
          <w:sz w:val="24"/>
          <w:szCs w:val="24"/>
          <w:highlight w:val="none"/>
        </w:rPr>
        <w:outlineLvl w:val="2"/>
      </w:pPr>
      <w:r/>
      <w:bookmarkStart w:id="52" w:name="_Toc513029205"/>
      <w:r/>
      <w:bookmarkStart w:id="53" w:name="_Toc20823277"/>
      <w:r/>
      <w:bookmarkStart w:id="54" w:name="_Toc16938521"/>
      <w:r>
        <w:rPr>
          <w:rFonts w:hint="eastAsia" w:ascii="宋体" w:hAnsi="宋体" w:eastAsia="宋体" w:cs="宋体"/>
          <w:b/>
          <w:bCs w:val="0"/>
          <w:color w:val="auto"/>
          <w:sz w:val="24"/>
          <w:szCs w:val="24"/>
          <w:highlight w:val="none"/>
        </w:rPr>
        <w:t xml:space="preserve">2、合格的投标人</w:t>
      </w:r>
      <w:bookmarkEnd w:id="52"/>
      <w:r/>
      <w:bookmarkEnd w:id="53"/>
      <w:r/>
      <w:bookmarkEnd w:id="54"/>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55" w:name="_Toc16938522"/>
      <w:r/>
      <w:bookmarkStart w:id="56" w:name="_Toc20823278"/>
      <w:r/>
      <w:bookmarkStart w:id="57" w:name="_Toc513029206"/>
      <w:r>
        <w:rPr>
          <w:rFonts w:hint="eastAsia" w:ascii="宋体" w:hAnsi="宋体" w:eastAsia="宋体" w:cs="宋体"/>
          <w:b/>
          <w:bCs w:val="0"/>
          <w:color w:val="auto"/>
          <w:sz w:val="28"/>
          <w:szCs w:val="28"/>
          <w:highlight w:val="none"/>
        </w:rPr>
        <w:t xml:space="preserve">3、适用法律</w:t>
      </w:r>
      <w:bookmarkEnd w:id="55"/>
      <w:r/>
      <w:bookmarkEnd w:id="56"/>
      <w:r/>
      <w:bookmarkEnd w:id="57"/>
      <w:r/>
      <w:r/>
    </w:p>
    <w:p>
      <w:pPr>
        <w:ind w:firstLine="420"/>
        <w:pageBreakBefore w:val="0"/>
        <w:spacing w:line="4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58" w:name="_Toc513029207"/>
      <w:r/>
      <w:bookmarkStart w:id="59" w:name="_Toc20823279"/>
      <w:r/>
      <w:bookmarkStart w:id="60" w:name="_Toc462564067"/>
      <w:r/>
      <w:bookmarkStart w:id="61" w:name="_Toc16938523"/>
      <w:r>
        <w:rPr>
          <w:rFonts w:hint="eastAsia" w:ascii="宋体" w:hAnsi="宋体" w:eastAsia="宋体" w:cs="宋体"/>
          <w:b/>
          <w:bCs w:val="0"/>
          <w:color w:val="auto"/>
          <w:sz w:val="28"/>
          <w:szCs w:val="28"/>
          <w:highlight w:val="none"/>
        </w:rPr>
        <w:t xml:space="preserve">4、投标费用</w:t>
      </w:r>
      <w:bookmarkEnd w:id="58"/>
      <w:r/>
      <w:bookmarkEnd w:id="59"/>
      <w:r/>
      <w:bookmarkEnd w:id="60"/>
      <w:r/>
      <w:bookmarkEnd w:id="61"/>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投标人应自行承担所有与参加投标有关的费用，无论投标过程中的做法和结果如何，采购代理机构在任何情况下均无义务和责任承担这些费用。</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5、招标文件的约束力</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jc w:val="left"/>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62" w:name="_Toc16938525"/>
      <w:r/>
      <w:bookmarkStart w:id="63" w:name="_Toc120614215"/>
      <w:r/>
      <w:bookmarkStart w:id="64" w:name="_Toc20823281"/>
      <w:r/>
      <w:bookmarkStart w:id="65" w:name="_Toc513029209"/>
      <w:r>
        <w:rPr>
          <w:rFonts w:hint="eastAsia" w:ascii="宋体" w:hAnsi="宋体" w:eastAsia="宋体" w:cs="宋体"/>
          <w:b/>
          <w:bCs w:val="0"/>
          <w:color w:val="auto"/>
          <w:sz w:val="28"/>
          <w:szCs w:val="28"/>
          <w:highlight w:val="none"/>
        </w:rPr>
        <w:t xml:space="preserve">二、招标文件</w:t>
      </w:r>
      <w:bookmarkEnd w:id="62"/>
      <w:r/>
      <w:bookmarkEnd w:id="63"/>
      <w:r/>
      <w:bookmarkEnd w:id="64"/>
      <w:r/>
      <w:bookmarkEnd w:id="65"/>
      <w:r/>
      <w:bookmarkStart w:id="66" w:name="_Toc20823282"/>
      <w:r/>
      <w:bookmarkStart w:id="67" w:name="_Toc513029210"/>
      <w:r/>
      <w:bookmarkStart w:id="68" w:name="_Toc16938526"/>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6、招标文件构成</w:t>
      </w:r>
      <w:bookmarkEnd w:id="66"/>
      <w:r/>
      <w:bookmarkEnd w:id="67"/>
      <w:r/>
      <w:bookmarkEnd w:id="68"/>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36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pageBreakBefore w:val="0"/>
        <w:spacing w:line="460" w:lineRule="exact"/>
        <w:widowControl w:val="off"/>
        <w:rPr>
          <w:rFonts w:hint="eastAsia" w:ascii="Times New Roman" w:hAnsi="Times New Roman"/>
          <w:color w:val="auto"/>
          <w:sz w:val="24"/>
          <w:szCs w:val="24"/>
          <w:highlight w:val="none"/>
        </w:rPr>
      </w:pPr>
      <w:r>
        <w:rPr>
          <w:rFonts w:hint="eastAsia" w:ascii="宋体" w:hAnsi="宋体"/>
          <w:color w:val="auto"/>
          <w:sz w:val="24"/>
          <w:szCs w:val="24"/>
          <w:highlight w:val="none"/>
        </w:rPr>
        <w:t xml:space="preserve">（5）</w:t>
      </w:r>
      <w:r>
        <w:rPr>
          <w:rFonts w:hint="eastAsia" w:ascii="Times New Roman" w:hAnsi="宋体"/>
          <w:color w:val="auto"/>
          <w:sz w:val="24"/>
          <w:szCs w:val="24"/>
          <w:highlight w:val="none"/>
        </w:rPr>
        <w:t xml:space="preserve">评标方法与评标标准</w:t>
      </w:r>
      <w:r/>
    </w:p>
    <w:p>
      <w:pPr>
        <w:ind w:firstLine="36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请仔细检查招标文件是否齐全，如有缺漏请立即与采购代理机构联系解决。</w:t>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69" w:name="_Toc462564070"/>
      <w:r/>
      <w:bookmarkStart w:id="70" w:name="_Toc16938527"/>
      <w:r/>
      <w:bookmarkStart w:id="71" w:name="_Toc513029211"/>
      <w:r/>
      <w:bookmarkStart w:id="72" w:name="_Toc20823283"/>
      <w:r>
        <w:rPr>
          <w:rFonts w:hint="eastAsia" w:ascii="宋体" w:hAnsi="宋体" w:eastAsia="宋体" w:cs="宋体"/>
          <w:b/>
          <w:bCs w:val="0"/>
          <w:color w:val="auto"/>
          <w:sz w:val="28"/>
          <w:szCs w:val="28"/>
          <w:highlight w:val="none"/>
        </w:rPr>
        <w:t xml:space="preserve">7、招标文件的澄清</w:t>
      </w:r>
      <w:bookmarkEnd w:id="69"/>
      <w:r/>
      <w:bookmarkEnd w:id="70"/>
      <w:r/>
      <w:bookmarkEnd w:id="71"/>
      <w:r/>
      <w:bookmarkEnd w:id="72"/>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bCs/>
          <w:color w:val="auto"/>
          <w:sz w:val="24"/>
          <w:szCs w:val="21"/>
          <w:highlight w:val="none"/>
        </w:rPr>
        <w:t xml:space="preserve">7.1</w:t>
      </w:r>
      <w:r>
        <w:rPr>
          <w:rFonts w:hint="eastAsia" w:ascii="宋体" w:hAnsi="宋体"/>
          <w:color w:val="auto"/>
          <w:sz w:val="24"/>
          <w:szCs w:val="21"/>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szCs w:val="21"/>
          <w:highlight w:val="none"/>
        </w:rPr>
        <w:t xml:space="preserve">按招标公告中的通讯地址，以书面形式通知采购代理机构。</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73" w:name="_Toc462564071"/>
      <w:r/>
      <w:bookmarkStart w:id="74" w:name="_Toc16938528"/>
      <w:r/>
      <w:bookmarkStart w:id="75" w:name="_Toc513029212"/>
      <w:r/>
      <w:bookmarkStart w:id="76" w:name="_Toc20823284"/>
      <w:r>
        <w:rPr>
          <w:rFonts w:hint="eastAsia" w:ascii="宋体" w:hAnsi="宋体" w:eastAsia="宋体" w:cs="宋体"/>
          <w:b/>
          <w:bCs w:val="0"/>
          <w:color w:val="auto"/>
          <w:sz w:val="28"/>
          <w:szCs w:val="28"/>
          <w:highlight w:val="none"/>
        </w:rPr>
        <w:t xml:space="preserve">8、招标文件的修改</w:t>
      </w:r>
      <w:bookmarkEnd w:id="73"/>
      <w:r/>
      <w:bookmarkEnd w:id="74"/>
      <w:r/>
      <w:bookmarkEnd w:id="75"/>
      <w:r/>
      <w:bookmarkEnd w:id="76"/>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，采购代理机构可以对招标文件进行修改。</w:t>
      </w:r>
      <w:r/>
    </w:p>
    <w:p>
      <w:pPr>
        <w:ind w:firstLine="480"/>
        <w:pageBreakBefore w:val="0"/>
        <w:spacing w:line="460" w:lineRule="exact"/>
        <w:widowControl w:val="off"/>
        <w:rPr>
          <w:rFonts w:hint="eastAsia"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采购代理机构</w:t>
      </w:r>
      <w:r>
        <w:rPr>
          <w:rFonts w:hint="eastAsia" w:ascii="宋体" w:hAnsi="宋体"/>
          <w:color w:val="auto"/>
          <w:sz w:val="24"/>
          <w:szCs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8.3 </w:t>
      </w:r>
      <w:r>
        <w:rPr>
          <w:rFonts w:hint="eastAsia" w:ascii="宋体" w:hAnsi="宋体"/>
          <w:color w:val="auto"/>
          <w:sz w:val="24"/>
          <w:szCs w:val="21"/>
          <w:highlight w:val="none"/>
        </w:rPr>
        <w:t xml:space="preserve">招标文件的修改将在江苏政府采购网公布，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jc w:val="left"/>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77" w:name="_Toc120614216"/>
      <w:r/>
      <w:bookmarkStart w:id="78" w:name="_Toc20823285"/>
      <w:r/>
      <w:bookmarkStart w:id="79" w:name="_Toc462564072"/>
      <w:r/>
      <w:bookmarkStart w:id="80" w:name="_Toc16938529"/>
      <w:r/>
      <w:bookmarkStart w:id="81" w:name="_Toc513029213"/>
      <w:r>
        <w:rPr>
          <w:rFonts w:hint="eastAsia" w:ascii="宋体" w:hAnsi="宋体" w:eastAsia="宋体" w:cs="宋体"/>
          <w:b/>
          <w:bCs w:val="0"/>
          <w:color w:val="auto"/>
          <w:sz w:val="28"/>
          <w:szCs w:val="28"/>
          <w:highlight w:val="none"/>
        </w:rPr>
        <w:t xml:space="preserve">三、投标文件的编制</w:t>
      </w:r>
      <w:bookmarkEnd w:id="77"/>
      <w:r/>
      <w:bookmarkEnd w:id="78"/>
      <w:r/>
      <w:bookmarkEnd w:id="79"/>
      <w:r/>
      <w:bookmarkEnd w:id="80"/>
      <w:r/>
      <w:bookmarkEnd w:id="81"/>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82" w:name="_Toc462564073"/>
      <w:r/>
      <w:bookmarkStart w:id="83" w:name="_Toc20823286"/>
      <w:r/>
      <w:bookmarkStart w:id="84" w:name="_Toc513029214"/>
      <w:r/>
      <w:bookmarkStart w:id="85" w:name="_Toc16938530"/>
      <w:r>
        <w:rPr>
          <w:rFonts w:hint="eastAsia" w:ascii="宋体" w:hAnsi="宋体" w:eastAsia="宋体" w:cs="宋体"/>
          <w:b/>
          <w:bCs w:val="0"/>
          <w:color w:val="auto"/>
          <w:sz w:val="28"/>
          <w:szCs w:val="28"/>
          <w:highlight w:val="none"/>
        </w:rPr>
        <w:t xml:space="preserve">9、投标文件的语言及度量衡单位</w:t>
      </w:r>
      <w:bookmarkEnd w:id="82"/>
      <w:r/>
      <w:bookmarkEnd w:id="83"/>
      <w:r/>
      <w:bookmarkEnd w:id="84"/>
      <w:r/>
      <w:bookmarkEnd w:id="85"/>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 投标人提交的投标文件以及投标人与采购代理机构就有关投标的所有来往通知、函件和文件均应使用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86" w:name="_Toc513029215"/>
      <w:r/>
      <w:bookmarkStart w:id="87" w:name="_Toc462564074"/>
      <w:r/>
      <w:bookmarkStart w:id="88" w:name="_Toc16938531"/>
      <w:r/>
      <w:bookmarkStart w:id="89" w:name="_Toc20823287"/>
      <w:r>
        <w:rPr>
          <w:rFonts w:hint="eastAsia" w:ascii="宋体" w:hAnsi="宋体" w:eastAsia="宋体" w:cs="宋体"/>
          <w:b/>
          <w:bCs w:val="0"/>
          <w:color w:val="auto"/>
          <w:sz w:val="28"/>
          <w:szCs w:val="28"/>
          <w:highlight w:val="none"/>
        </w:rPr>
        <w:t xml:space="preserve">10、投标文件构成</w:t>
      </w:r>
      <w:bookmarkEnd w:id="86"/>
      <w:r/>
      <w:bookmarkEnd w:id="87"/>
      <w:r/>
      <w:bookmarkEnd w:id="88"/>
      <w:r/>
      <w:bookmarkEnd w:id="89"/>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w:t>
      </w:r>
      <w:r>
        <w:rPr>
          <w:rFonts w:hint="eastAsia" w:ascii="宋体" w:hAnsi="宋体"/>
          <w:color w:val="auto"/>
          <w:sz w:val="24"/>
          <w:szCs w:val="21"/>
          <w:highlight w:val="none"/>
          <w:lang w:eastAsia="zh-CN"/>
        </w:rPr>
        <w:t xml:space="preserve">投标分项报价表</w:t>
      </w:r>
      <w:r>
        <w:rPr>
          <w:rFonts w:hint="eastAsia" w:ascii="宋体" w:hAnsi="宋体"/>
          <w:color w:val="auto"/>
          <w:sz w:val="24"/>
          <w:szCs w:val="21"/>
          <w:highlight w:val="none"/>
        </w:rPr>
        <w:t xml:space="preserve">、技术要求响应及偏离表、商务要求响应及偏离表、其他证明文件、投标函、开标一览表等部分。</w:t>
      </w:r>
      <w:r/>
    </w:p>
    <w:p>
      <w:pPr>
        <w:ind w:firstLine="480"/>
        <w:pageBreakBefore w:val="0"/>
        <w:spacing w:line="460" w:lineRule="exact"/>
        <w:widowControl w:val="off"/>
        <w:rPr>
          <w:rFonts w:hint="eastAsia" w:ascii="宋体" w:hAnsi="宋体"/>
          <w:b/>
          <w:bCs/>
          <w:color w:val="auto"/>
          <w:sz w:val="24"/>
          <w:szCs w:val="21"/>
          <w:highlight w:val="none"/>
        </w:rPr>
      </w:pPr>
      <w:r>
        <w:rPr>
          <w:rFonts w:hint="eastAsia" w:ascii="宋体" w:hAnsi="宋体"/>
          <w:b/>
          <w:bCs/>
          <w:color w:val="auto"/>
          <w:sz w:val="24"/>
          <w:szCs w:val="21"/>
          <w:highlight w:val="none"/>
        </w:rPr>
        <w:t xml:space="preserve">10.2 如标书制作工具中格式和内容与“江苏政府采购网”发布的招标文件不一致，请以“江苏政府采购网”发布的招标文件为准。</w:t>
      </w:r>
      <w:r/>
    </w:p>
    <w:p>
      <w:pPr>
        <w:keepLines/>
        <w:keepNext/>
        <w:pageBreakBefore w:val="0"/>
        <w:spacing w:line="460" w:lineRule="exact"/>
        <w:widowControl w:val="off"/>
        <w:rPr>
          <w:rFonts w:hint="eastAsia" w:ascii="宋体" w:hAnsi="宋体" w:eastAsia="宋体" w:cs="宋体"/>
          <w:b/>
          <w:bCs w:val="0"/>
          <w:color w:val="auto"/>
          <w:sz w:val="24"/>
          <w:szCs w:val="24"/>
          <w:highlight w:val="none"/>
        </w:rPr>
        <w:outlineLvl w:val="2"/>
      </w:pPr>
      <w:r/>
      <w:bookmarkStart w:id="90" w:name="_Hlt26954838"/>
      <w:r/>
      <w:bookmarkEnd w:id="90"/>
      <w:r/>
      <w:bookmarkStart w:id="91" w:name="_Hlt26670360"/>
      <w:r/>
      <w:bookmarkEnd w:id="91"/>
      <w:r/>
      <w:bookmarkStart w:id="92" w:name="_Hlt26668975"/>
      <w:r/>
      <w:bookmarkEnd w:id="92"/>
      <w:r/>
      <w:bookmarkStart w:id="93" w:name="_Toc513029219"/>
      <w:r/>
      <w:bookmarkStart w:id="94" w:name="_Toc14577357"/>
      <w:r/>
      <w:bookmarkStart w:id="95" w:name="_Toc49090509"/>
      <w:r/>
      <w:bookmarkStart w:id="96" w:name="_Toc14577354"/>
      <w:r/>
      <w:bookmarkStart w:id="97" w:name="_Toc49090507"/>
      <w:r/>
      <w:bookmarkStart w:id="98" w:name="_Toc513029216"/>
      <w:r/>
      <w:bookmarkStart w:id="99" w:name="_Toc14577355"/>
      <w:r/>
      <w:bookmarkStart w:id="100" w:name="_Toc49090508"/>
      <w:r>
        <w:rPr>
          <w:rFonts w:hint="eastAsia" w:ascii="宋体" w:hAnsi="宋体" w:eastAsia="宋体" w:cs="宋体"/>
          <w:b/>
          <w:bCs w:val="0"/>
          <w:color w:val="auto"/>
          <w:sz w:val="24"/>
          <w:szCs w:val="24"/>
          <w:highlight w:val="none"/>
        </w:rPr>
        <w:t xml:space="preserve">11、证明投标人及投标标的符合招标文件规定的文件</w:t>
      </w:r>
      <w:bookmarkEnd w:id="93"/>
      <w:r/>
      <w:bookmarkEnd w:id="94"/>
      <w:r/>
      <w:bookmarkEnd w:id="95"/>
      <w:r/>
      <w:bookmarkEnd w:id="96"/>
      <w:bookmarkEnd w:id="97"/>
      <w:bookmarkEnd w:id="98"/>
      <w:r/>
    </w:p>
    <w:p>
      <w:pPr>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11.1 投标人应按照招标文件要求提交证明文件，证明其及投标标的符合招标文件规定。</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bookmarkEnd w:id="99"/>
      <w:bookmarkEnd w:id="100"/>
      <w:r/>
    </w:p>
    <w:p>
      <w:pPr>
        <w:keepLines/>
        <w:keepNext/>
        <w:pageBreakBefore w:val="0"/>
        <w:spacing w:line="460" w:lineRule="exact"/>
        <w:widowControl w:val="off"/>
        <w:rPr>
          <w:rFonts w:hint="eastAsia" w:ascii="宋体" w:hAnsi="宋体" w:eastAsia="宋体" w:cs="宋体"/>
          <w:b/>
          <w:bCs w:val="0"/>
          <w:color w:val="auto"/>
          <w:sz w:val="28"/>
          <w:szCs w:val="28"/>
          <w:highlight w:val="none"/>
          <w:lang w:eastAsia="zh-CN"/>
        </w:rPr>
        <w:outlineLvl w:val="2"/>
      </w:pPr>
      <w:r>
        <w:rPr>
          <w:rFonts w:hint="eastAsia" w:ascii="宋体" w:hAnsi="宋体" w:eastAsia="宋体" w:cs="宋体"/>
          <w:b/>
          <w:bCs w:val="0"/>
          <w:color w:val="auto"/>
          <w:sz w:val="28"/>
          <w:szCs w:val="28"/>
          <w:highlight w:val="none"/>
        </w:rPr>
        <w:t xml:space="preserve">12、</w:t>
      </w:r>
      <w:r>
        <w:rPr>
          <w:rFonts w:hint="eastAsia" w:ascii="宋体" w:hAnsi="宋体" w:cs="宋体"/>
          <w:b/>
          <w:bCs w:val="0"/>
          <w:color w:val="auto"/>
          <w:sz w:val="28"/>
          <w:szCs w:val="28"/>
          <w:highlight w:val="none"/>
          <w:lang w:eastAsia="zh-CN"/>
        </w:rPr>
        <w:t xml:space="preserve">投标产品配置及分项报价表</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w:t>
      </w:r>
      <w:r>
        <w:rPr>
          <w:rFonts w:hint="eastAsia" w:ascii="宋体" w:hAnsi="宋体"/>
          <w:color w:val="auto"/>
          <w:sz w:val="24"/>
          <w:szCs w:val="21"/>
          <w:highlight w:val="none"/>
          <w:lang w:eastAsia="zh-CN"/>
        </w:rPr>
        <w:t xml:space="preserve">投标产品配置及分项报价表</w:t>
      </w:r>
      <w:r>
        <w:rPr>
          <w:rFonts w:hint="eastAsia" w:ascii="宋体" w:hAnsi="宋体"/>
          <w:color w:val="auto"/>
          <w:sz w:val="24"/>
          <w:szCs w:val="21"/>
          <w:highlight w:val="none"/>
        </w:rPr>
        <w:t xml:space="preserve">。</w:t>
      </w:r>
      <w:r/>
    </w:p>
    <w:p>
      <w:pPr>
        <w:ind w:firstLine="480"/>
        <w:pageBreakBefore w:val="0"/>
        <w:spacing w:line="460" w:lineRule="exact"/>
        <w:widowControl w:val="off"/>
        <w:rPr>
          <w:rFonts w:hint="eastAsia" w:ascii="宋体" w:hAnsi="宋体"/>
          <w:bCs/>
          <w:color w:val="auto"/>
          <w:sz w:val="24"/>
          <w:szCs w:val="24"/>
          <w:highlight w:val="none"/>
        </w:rPr>
      </w:pPr>
      <w:r>
        <w:rPr>
          <w:rFonts w:hint="eastAsia" w:ascii="宋体" w:hAnsi="宋体"/>
          <w:color w:val="auto"/>
          <w:sz w:val="24"/>
          <w:szCs w:val="24"/>
          <w:highlight w:val="none"/>
        </w:rPr>
        <w:t xml:space="preserve">12.2</w:t>
      </w:r>
      <w:r>
        <w:rPr>
          <w:rFonts w:hint="eastAsia" w:ascii="宋体" w:hAnsi="宋体"/>
          <w:bCs/>
          <w:color w:val="auto"/>
          <w:sz w:val="24"/>
          <w:szCs w:val="24"/>
          <w:highlight w:val="none"/>
        </w:rPr>
        <w:t xml:space="preserve">投标货币。投标文件中的单价和总价无特殊规定的采用人民币报价，以元为单位标注。</w:t>
      </w:r>
      <w:r>
        <w:rPr>
          <w:rFonts w:hint="eastAsia" w:ascii="宋体" w:hAnsi="宋体"/>
          <w:color w:val="auto"/>
          <w:sz w:val="24"/>
          <w:szCs w:val="24"/>
          <w:highlight w:val="none"/>
        </w:rPr>
        <w:t xml:space="preserve">招标文件中另有规定的按规定执行。</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01" w:name="_Hlt26954846"/>
      <w:r/>
      <w:bookmarkEnd w:id="101"/>
      <w:r/>
      <w:bookmarkStart w:id="102" w:name="_Hlt26670486"/>
      <w:r/>
      <w:bookmarkEnd w:id="102"/>
      <w:r/>
      <w:bookmarkStart w:id="103" w:name="_Hlt26670482"/>
      <w:r/>
      <w:bookmarkEnd w:id="103"/>
      <w:r/>
      <w:bookmarkStart w:id="104" w:name="_Hlt26954731"/>
      <w:r/>
      <w:bookmarkEnd w:id="104"/>
      <w:r/>
      <w:bookmarkStart w:id="105" w:name="_Hlt26954848"/>
      <w:r/>
      <w:bookmarkEnd w:id="105"/>
      <w:r>
        <w:rPr>
          <w:rFonts w:hint="eastAsia" w:ascii="宋体" w:hAnsi="宋体" w:eastAsia="宋体" w:cs="宋体"/>
          <w:b/>
          <w:bCs w:val="0"/>
          <w:color w:val="auto"/>
          <w:sz w:val="28"/>
          <w:szCs w:val="28"/>
          <w:highlight w:val="none"/>
        </w:rPr>
        <w:t xml:space="preserve">13、技术要求响应及偏离表、商务要求响应及偏离表</w:t>
      </w:r>
      <w:r/>
    </w:p>
    <w:p>
      <w:pPr>
        <w:ind w:firstLine="480"/>
        <w:pageBreakBefore w:val="0"/>
        <w:spacing w:line="460" w:lineRule="exact"/>
        <w:widowControl w:val="off"/>
        <w:rPr>
          <w:rFonts w:hint="eastAsia"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460" w:lineRule="exact"/>
        <w:widowControl w:val="off"/>
        <w:rPr>
          <w:rFonts w:hint="eastAsia"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13.2投标人可在投标文件中提供认为需要的其他技术文件或说明。</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06" w:name="_Toc14577359"/>
      <w:r/>
      <w:bookmarkStart w:id="107" w:name="_Toc49090510"/>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rPr>
        <w:t xml:space="preserve">、投标函和开标一览表</w:t>
      </w:r>
      <w:r/>
    </w:p>
    <w:p>
      <w:pPr>
        <w:ind w:firstLine="480"/>
        <w:pageBreakBefore w:val="0"/>
        <w:spacing w:line="460" w:lineRule="exact"/>
        <w:widowControl w:val="off"/>
        <w:rPr>
          <w:rFonts w:hint="eastAsia"/>
          <w:highlight w:val="none"/>
        </w:rPr>
      </w:pPr>
      <w:r>
        <w:rPr>
          <w:rFonts w:hint="eastAsia" w:ascii="宋体" w:hAnsi="宋体"/>
          <w:bCs/>
          <w:color w:val="auto"/>
          <w:sz w:val="24"/>
          <w:szCs w:val="21"/>
          <w:highlight w:val="none"/>
        </w:rPr>
        <w:t xml:space="preserve">1</w:t>
      </w:r>
      <w:r>
        <w:rPr>
          <w:rFonts w:hint="eastAsia" w:ascii="宋体" w:hAnsi="宋体"/>
          <w:bCs/>
          <w:color w:val="auto"/>
          <w:sz w:val="24"/>
          <w:szCs w:val="21"/>
          <w:highlight w:val="none"/>
          <w:lang w:val="en-US" w:eastAsia="zh-CN"/>
        </w:rPr>
        <w:t xml:space="preserve">4</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投标人应按照招标文件中提供的格式完整、正确填写投标函、开标一览表。</w:t>
      </w:r>
      <w:r/>
    </w:p>
    <w:p>
      <w:pPr>
        <w:ind w:firstLine="480"/>
        <w:pageBreakBefore w:val="0"/>
        <w:spacing w:line="460" w:lineRule="exact"/>
        <w:widowControl w:val="off"/>
        <w:rPr>
          <w:rFonts w:hint="eastAsia"/>
          <w:highlight w:val="none"/>
        </w:rPr>
      </w:pPr>
      <w:r>
        <w:rPr>
          <w:rFonts w:hint="eastAsia" w:ascii="宋体" w:hAnsi="宋体"/>
          <w:color w:val="auto"/>
          <w:sz w:val="24"/>
          <w:szCs w:val="21"/>
          <w:highlight w:val="none"/>
        </w:rPr>
        <w:t xml:space="preserve">1</w:t>
      </w:r>
      <w:r>
        <w:rPr>
          <w:rFonts w:hint="eastAsia" w:ascii="宋体" w:hAnsi="宋体"/>
          <w:color w:val="auto"/>
          <w:sz w:val="24"/>
          <w:szCs w:val="21"/>
          <w:highlight w:val="none"/>
          <w:lang w:val="en-US" w:eastAsia="zh-CN"/>
        </w:rPr>
        <w:t xml:space="preserve">4</w:t>
      </w: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 </w:t>
      </w:r>
      <w:r>
        <w:rPr>
          <w:rFonts w:hint="eastAsia" w:ascii="宋体" w:hAnsi="宋体" w:eastAsia="宋体" w:cs="宋体"/>
          <w:color w:val="000000"/>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000000"/>
          <w:sz w:val="24"/>
          <w:szCs w:val="24"/>
          <w:highlight w:val="none"/>
        </w:rPr>
        <w:t xml:space="preserve">。</w:t>
      </w:r>
      <w:bookmarkEnd w:id="106"/>
      <w:bookmarkEnd w:id="107"/>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08" w:name="_Toc49090511"/>
      <w:r/>
      <w:bookmarkStart w:id="109" w:name="_Toc14577360"/>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rPr>
        <w:t xml:space="preserve">、投标有效期</w:t>
      </w:r>
      <w:bookmarkEnd w:id="108"/>
      <w:r/>
      <w:bookmarkEnd w:id="109"/>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hint="eastAsia" w:ascii="宋体" w:hAnsi="宋体"/>
          <w:bCs/>
          <w:color w:val="auto"/>
          <w:sz w:val="24"/>
          <w:szCs w:val="21"/>
          <w:highlight w:val="none"/>
          <w:lang w:val="en-US" w:eastAsia="zh-CN"/>
        </w:rPr>
        <w:t xml:space="preserve">5</w:t>
      </w:r>
      <w:r>
        <w:rPr>
          <w:rFonts w:hint="eastAsia" w:ascii="宋体" w:hAnsi="宋体"/>
          <w:bCs/>
          <w:color w:val="auto"/>
          <w:sz w:val="24"/>
          <w:szCs w:val="21"/>
          <w:highlight w:val="none"/>
        </w:rPr>
        <w:t xml:space="preserve">.1投标有效期为采购代理机构规定的开标之日后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。投标有效期比规定短的将被视为未实质性响应招标文件而予以拒绝。</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、投标有效期的延长</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jc w:val="left"/>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10" w:name="_Hlt26954852"/>
      <w:r/>
      <w:bookmarkEnd w:id="110"/>
      <w:r/>
      <w:bookmarkStart w:id="111" w:name="_Hlt26954739"/>
      <w:r/>
      <w:bookmarkEnd w:id="111"/>
      <w:r/>
      <w:bookmarkStart w:id="112" w:name="_Toc120614217"/>
      <w:r/>
      <w:bookmarkStart w:id="113" w:name="_Toc16938540"/>
      <w:r/>
      <w:bookmarkStart w:id="114" w:name="_Toc20823296"/>
      <w:r/>
      <w:bookmarkStart w:id="115" w:name="_Toc513029224"/>
      <w:r>
        <w:rPr>
          <w:rFonts w:hint="eastAsia" w:ascii="宋体" w:hAnsi="宋体" w:eastAsia="宋体" w:cs="宋体"/>
          <w:b/>
          <w:bCs w:val="0"/>
          <w:color w:val="auto"/>
          <w:sz w:val="28"/>
          <w:szCs w:val="28"/>
          <w:highlight w:val="none"/>
        </w:rPr>
        <w:t xml:space="preserve">四、投标文件的递交</w:t>
      </w:r>
      <w:bookmarkEnd w:id="112"/>
      <w:r/>
      <w:bookmarkEnd w:id="113"/>
      <w:r/>
      <w:bookmarkEnd w:id="114"/>
      <w:r/>
      <w:bookmarkEnd w:id="115"/>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16" w:name="_Toc513029225"/>
      <w:r/>
      <w:bookmarkStart w:id="117" w:name="_Toc462564084"/>
      <w:r/>
      <w:bookmarkStart w:id="118" w:name="_Toc16938541"/>
      <w:r/>
      <w:bookmarkStart w:id="119" w:name="_Toc20823297"/>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7</w:t>
      </w:r>
      <w:r>
        <w:rPr>
          <w:rFonts w:hint="eastAsia" w:ascii="宋体" w:hAnsi="宋体" w:eastAsia="宋体" w:cs="宋体"/>
          <w:b/>
          <w:bCs w:val="0"/>
          <w:color w:val="auto"/>
          <w:sz w:val="28"/>
          <w:szCs w:val="28"/>
          <w:highlight w:val="none"/>
        </w:rPr>
        <w:t xml:space="preserve">、电子投标文件</w:t>
      </w:r>
      <w:bookmarkEnd w:id="116"/>
      <w:r/>
      <w:bookmarkEnd w:id="117"/>
      <w:r/>
      <w:bookmarkEnd w:id="118"/>
      <w:r/>
      <w:bookmarkEnd w:id="119"/>
      <w:r>
        <w:rPr>
          <w:rFonts w:hint="eastAsia" w:ascii="宋体" w:hAnsi="宋体" w:eastAsia="宋体" w:cs="宋体"/>
          <w:b/>
          <w:bCs w:val="0"/>
          <w:color w:val="auto"/>
          <w:sz w:val="28"/>
          <w:szCs w:val="28"/>
          <w:highlight w:val="none"/>
        </w:rPr>
        <w:t xml:space="preserve">的递交</w:t>
      </w:r>
      <w:r/>
    </w:p>
    <w:p>
      <w:pPr>
        <w:ind w:left="525"/>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w:t>
      </w:r>
      <w:r/>
    </w:p>
    <w:p>
      <w:pPr>
        <w:pageBreakBefore w:val="0"/>
        <w:spacing w:line="460" w:lineRule="exact"/>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文件。</w:t>
      </w:r>
      <w:bookmarkStart w:id="120" w:name="_Toc20823298"/>
      <w:r/>
      <w:bookmarkStart w:id="121" w:name="_Toc513029226"/>
      <w:r/>
      <w:bookmarkStart w:id="122" w:name="_Toc16938542"/>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rPr>
        <w:t xml:space="preserve">、投标截止日期</w:t>
      </w:r>
      <w:bookmarkEnd w:id="120"/>
      <w:r/>
      <w:bookmarkEnd w:id="121"/>
      <w:r/>
      <w:bookmarkEnd w:id="122"/>
      <w:r/>
      <w:r/>
    </w:p>
    <w:p>
      <w:pPr>
        <w:ind w:firstLine="480"/>
        <w:pageBreakBefore w:val="0"/>
        <w:spacing w:line="460" w:lineRule="exact"/>
        <w:widowControl w:val="off"/>
        <w:rPr>
          <w:rFonts w:hint="eastAsia" w:ascii="宋体" w:hAnsi="宋体"/>
          <w:bCs/>
          <w:i/>
          <w:color w:val="auto"/>
          <w:sz w:val="24"/>
          <w:szCs w:val="21"/>
          <w:highlight w:val="none"/>
          <w:u w:val="single"/>
        </w:rPr>
      </w:pPr>
      <w:r>
        <w:rPr>
          <w:rFonts w:ascii="宋体" w:hAnsi="宋体"/>
          <w:i/>
          <w:color w:val="auto"/>
          <w:sz w:val="24"/>
          <w:szCs w:val="21"/>
          <w:highlight w:val="none"/>
          <w:u w:val="single"/>
        </w:rPr>
        <w:t xml:space="preserve">1</w:t>
      </w:r>
      <w:r>
        <w:rPr>
          <w:rFonts w:hint="eastAsia" w:ascii="宋体" w:hAnsi="宋体"/>
          <w:i/>
          <w:color w:val="auto"/>
          <w:sz w:val="24"/>
          <w:szCs w:val="21"/>
          <w:highlight w:val="none"/>
          <w:u w:val="single"/>
          <w:lang w:val="en-US" w:eastAsia="zh-CN"/>
        </w:rPr>
        <w:t xml:space="preserve">8</w:t>
      </w:r>
      <w:r>
        <w:rPr>
          <w:rFonts w:hint="eastAsia" w:ascii="宋体" w:hAnsi="宋体"/>
          <w:i/>
          <w:color w:val="auto"/>
          <w:sz w:val="24"/>
          <w:szCs w:val="21"/>
          <w:highlight w:val="none"/>
          <w:u w:val="single"/>
        </w:rPr>
        <w:t xml:space="preserve">.1</w:t>
      </w:r>
      <w:r>
        <w:rPr>
          <w:rFonts w:hint="eastAsia" w:ascii="宋体" w:hAnsi="宋体"/>
          <w:bCs/>
          <w:i/>
          <w:color w:val="auto"/>
          <w:sz w:val="24"/>
          <w:szCs w:val="21"/>
          <w:highlight w:val="none"/>
          <w:u w:val="single"/>
        </w:rPr>
        <w:t xml:space="preserve"> 投标人上传电子投标文件的时间不得迟于招标公告中规定的投标截止时间。</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.1.2条规定做无效投标处理。</w:t>
      </w:r>
      <w:r/>
    </w:p>
    <w:p>
      <w:pPr>
        <w:ind w:firstLine="480"/>
        <w:pageBreakBefore w:val="0"/>
        <w:spacing w:line="460" w:lineRule="exact"/>
        <w:widowControl w:val="off"/>
        <w:rPr>
          <w:rFonts w:hint="eastAsia" w:ascii="宋体" w:hAnsi="宋体"/>
          <w:bCs/>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lang w:val="en-US" w:eastAsia="zh-CN"/>
        </w:rPr>
        <w:t xml:space="preserve">8</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23" w:name="_Toc20823299"/>
      <w:r/>
      <w:bookmarkStart w:id="124" w:name="_Toc513029227"/>
      <w:r/>
      <w:bookmarkStart w:id="125" w:name="_Toc16938543"/>
      <w:r>
        <w:rPr>
          <w:rFonts w:hint="eastAsia" w:ascii="宋体" w:hAnsi="宋体" w:eastAsia="宋体" w:cs="宋体"/>
          <w:b/>
          <w:bCs w:val="0"/>
          <w:color w:val="auto"/>
          <w:sz w:val="28"/>
          <w:szCs w:val="28"/>
          <w:highlight w:val="none"/>
          <w:lang w:val="en-US" w:eastAsia="zh-CN"/>
        </w:rPr>
        <w:t xml:space="preserve">19</w:t>
      </w:r>
      <w:r>
        <w:rPr>
          <w:rFonts w:hint="eastAsia" w:ascii="宋体" w:hAnsi="宋体" w:eastAsia="宋体" w:cs="宋体"/>
          <w:b/>
          <w:bCs w:val="0"/>
          <w:color w:val="auto"/>
          <w:sz w:val="28"/>
          <w:szCs w:val="28"/>
          <w:highlight w:val="none"/>
        </w:rPr>
        <w:t xml:space="preserve">、投标文件</w:t>
      </w:r>
      <w:bookmarkEnd w:id="123"/>
      <w:r/>
      <w:bookmarkEnd w:id="124"/>
      <w:r/>
      <w:bookmarkEnd w:id="125"/>
      <w:r>
        <w:rPr>
          <w:rFonts w:hint="eastAsia" w:ascii="宋体" w:hAnsi="宋体" w:eastAsia="宋体" w:cs="宋体"/>
          <w:b/>
          <w:bCs w:val="0"/>
          <w:color w:val="auto"/>
          <w:sz w:val="28"/>
          <w:szCs w:val="28"/>
          <w:highlight w:val="none"/>
        </w:rPr>
        <w:t xml:space="preserve">的拒收</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 xml:space="preserve">19</w:t>
      </w:r>
      <w:r>
        <w:rPr>
          <w:rFonts w:hint="eastAsia" w:ascii="宋体" w:hAnsi="宋体"/>
          <w:bCs/>
          <w:color w:val="auto"/>
          <w:sz w:val="24"/>
          <w:szCs w:val="21"/>
          <w:highlight w:val="none"/>
        </w:rPr>
        <w:t xml:space="preserve">.1 采购代理机构拒绝接收在其规定的投标截止时间后上传的任何投标文件。</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26" w:name="_Toc513029228"/>
      <w:r/>
      <w:bookmarkStart w:id="127" w:name="_Toc16938544"/>
      <w:r/>
      <w:bookmarkStart w:id="128" w:name="_Toc20823300"/>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0</w:t>
      </w:r>
      <w:r>
        <w:rPr>
          <w:rFonts w:hint="eastAsia" w:ascii="宋体" w:hAnsi="宋体" w:eastAsia="宋体" w:cs="宋体"/>
          <w:b/>
          <w:bCs w:val="0"/>
          <w:color w:val="auto"/>
          <w:sz w:val="28"/>
          <w:szCs w:val="28"/>
          <w:highlight w:val="none"/>
        </w:rPr>
        <w:t xml:space="preserve">、投标文件的撤回和修改</w:t>
      </w:r>
      <w:bookmarkEnd w:id="126"/>
      <w:r/>
      <w:bookmarkEnd w:id="127"/>
      <w:r/>
      <w:bookmarkEnd w:id="128"/>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0</w:t>
      </w:r>
      <w:r>
        <w:rPr>
          <w:rFonts w:hint="eastAsia" w:ascii="宋体" w:hAnsi="宋体"/>
          <w:color w:val="auto"/>
          <w:sz w:val="24"/>
          <w:szCs w:val="21"/>
          <w:highlight w:val="none"/>
        </w:rPr>
        <w:t xml:space="preserve">.1 投标文件的撤回</w:t>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0</w:t>
      </w:r>
      <w:r>
        <w:rPr>
          <w:rFonts w:hint="eastAsia" w:ascii="宋体" w:hAnsi="宋体"/>
          <w:color w:val="auto"/>
          <w:sz w:val="24"/>
          <w:szCs w:val="21"/>
          <w:highlight w:val="none"/>
        </w:rPr>
        <w:t xml:space="preserve">.1.1 电子投标文件的撤回</w:t>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.2 投标文件的修改</w:t>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0</w:t>
      </w:r>
      <w:r>
        <w:rPr>
          <w:rFonts w:hint="eastAsia" w:ascii="宋体" w:hAnsi="宋体"/>
          <w:color w:val="auto"/>
          <w:sz w:val="24"/>
          <w:szCs w:val="21"/>
          <w:highlight w:val="none"/>
        </w:rPr>
        <w:t xml:space="preserve">.2.1投标人可在投标截止时间前，对其电子投标文件进行修改，具体操作方法见《操作手册》。</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0</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0</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29" w:name="_Toc16938545"/>
      <w:r/>
      <w:bookmarkStart w:id="130" w:name="_Toc120614218"/>
      <w:r/>
      <w:bookmarkStart w:id="131" w:name="_Toc513029229"/>
      <w:r/>
      <w:bookmarkStart w:id="132" w:name="_Toc20823301"/>
      <w:r>
        <w:rPr>
          <w:rFonts w:hint="eastAsia" w:ascii="宋体" w:hAnsi="宋体" w:eastAsia="宋体" w:cs="宋体"/>
          <w:b/>
          <w:bCs w:val="0"/>
          <w:color w:val="auto"/>
          <w:sz w:val="28"/>
          <w:szCs w:val="28"/>
          <w:highlight w:val="none"/>
        </w:rPr>
        <w:t xml:space="preserve">五、开标与评标</w:t>
      </w:r>
      <w:bookmarkEnd w:id="129"/>
      <w:r/>
      <w:bookmarkEnd w:id="130"/>
      <w:r/>
      <w:bookmarkEnd w:id="131"/>
      <w:r/>
      <w:bookmarkEnd w:id="132"/>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33" w:name="_Toc513029230"/>
      <w:r/>
      <w:bookmarkStart w:id="134" w:name="_Toc20823302"/>
      <w:r/>
      <w:bookmarkStart w:id="135" w:name="_Toc16938546"/>
      <w:r>
        <w:rPr>
          <w:rFonts w:hint="eastAsia" w:ascii="宋体" w:hAnsi="宋体" w:eastAsia="宋体" w:cs="宋体"/>
          <w:b/>
          <w:bCs w:val="0"/>
          <w:color w:val="auto"/>
          <w:sz w:val="28"/>
          <w:szCs w:val="28"/>
          <w:highlight w:val="none"/>
        </w:rPr>
        <w:t xml:space="preserve">22</w:t>
      </w:r>
      <w:r>
        <w:rPr>
          <w:rFonts w:hint="eastAsia" w:ascii="宋体" w:hAnsi="宋体" w:cs="宋体"/>
          <w:b/>
          <w:bCs w:val="0"/>
          <w:color w:val="auto"/>
          <w:sz w:val="28"/>
          <w:szCs w:val="28"/>
          <w:highlight w:val="none"/>
          <w:lang w:val="en-US" w:eastAsia="zh-CN"/>
        </w:rPr>
        <w:t xml:space="preserve">.1</w:t>
      </w:r>
      <w:r>
        <w:rPr>
          <w:rFonts w:hint="eastAsia" w:ascii="宋体" w:hAnsi="宋体" w:eastAsia="宋体" w:cs="宋体"/>
          <w:b/>
          <w:bCs w:val="0"/>
          <w:color w:val="auto"/>
          <w:sz w:val="28"/>
          <w:szCs w:val="28"/>
          <w:highlight w:val="none"/>
        </w:rPr>
        <w:t xml:space="preserve">、开标</w:t>
      </w:r>
      <w:bookmarkEnd w:id="133"/>
      <w:r/>
      <w:bookmarkEnd w:id="134"/>
      <w:r/>
      <w:bookmarkEnd w:id="135"/>
      <w:r/>
      <w:r/>
    </w:p>
    <w:p>
      <w:pPr>
        <w:ind w:firstLine="360"/>
        <w:keepLines w:val="0"/>
        <w:keepNext w:val="0"/>
        <w:pageBreakBefore w:val="0"/>
        <w:spacing w:line="460" w:lineRule="exact"/>
        <w:widowControl w:val="off"/>
        <w:rPr>
          <w:rFonts w:hint="eastAsia" w:ascii="Times New Roman" w:hAnsi="Times New Roman"/>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采购代理机构将在招标公告中规定的时间和地点组织公开开标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keepLines w:val="0"/>
        <w:keepNext w:val="0"/>
        <w:pageBreakBefore w:val="0"/>
        <w:spacing w:line="460" w:lineRule="exact"/>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开标仪式由采购代理机构组织。苏采云系统将自动对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keepLines w:val="0"/>
        <w:keepNext w:val="0"/>
        <w:pageBreakBefore w:val="0"/>
        <w:spacing w:line="460" w:lineRule="exact"/>
        <w:widowControl w:val="off"/>
        <w:rPr>
          <w:rFonts w:hint="eastAsia" w:ascii="宋体" w:hAnsi="宋体"/>
          <w:color w:val="auto"/>
          <w:sz w:val="24"/>
          <w:szCs w:val="24"/>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1</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.4投标人如果对开标过程和开标记录有疑义，应当根据《操作手册》规定提出，如 苏采云系统中《开标记录表》宣布后5分钟内未提出的，视同认可开标结果。</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36" w:name="_Toc20823303"/>
      <w:r/>
      <w:bookmarkStart w:id="137" w:name="_Toc513029231"/>
      <w:r/>
      <w:bookmarkStart w:id="138" w:name="_Toc16938547"/>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2</w:t>
      </w:r>
      <w:r>
        <w:rPr>
          <w:rFonts w:hint="eastAsia" w:ascii="宋体" w:hAnsi="宋体" w:eastAsia="宋体" w:cs="宋体"/>
          <w:b/>
          <w:bCs w:val="0"/>
          <w:color w:val="auto"/>
          <w:sz w:val="28"/>
          <w:szCs w:val="28"/>
          <w:highlight w:val="none"/>
        </w:rPr>
        <w:t xml:space="preserve">、评标委员会</w:t>
      </w:r>
      <w:r/>
    </w:p>
    <w:p>
      <w:pPr>
        <w:pageBreakBefore w:val="0"/>
        <w:spacing w:line="46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开标后，采购代理机构将立即组织评标委员会（以下简称评委会）进行评标。</w:t>
      </w:r>
      <w:r/>
    </w:p>
    <w:p>
      <w:pPr>
        <w:pageBreakBefore w:val="0"/>
        <w:spacing w:line="460" w:lineRule="exact"/>
        <w:widowControl w:val="off"/>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.2 评委会由采购人代表和有关技术、经济等方面的专家组成，且人员构成符合政府采购有关规定。</w:t>
      </w:r>
      <w:r/>
    </w:p>
    <w:p>
      <w:pPr>
        <w:pageBreakBefore w:val="0"/>
        <w:spacing w:line="460" w:lineRule="exact"/>
        <w:widowControl w:val="off"/>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.3</w:t>
      </w:r>
      <w:r>
        <w:rPr>
          <w:rFonts w:hint="eastAsia" w:ascii="宋体" w:hAnsi="宋体" w:eastAsia="宋体" w:cs="Times New Roman"/>
          <w:color w:val="auto"/>
          <w:sz w:val="24"/>
          <w:szCs w:val="24"/>
          <w:highlight w:val="none"/>
        </w:rPr>
        <w:t xml:space="preserve">评委会独立工作，负责评审所有投标文件并确定中标侯选人。</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3</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评标过程的保密与公正</w:t>
      </w:r>
      <w:bookmarkEnd w:id="136"/>
      <w:bookmarkEnd w:id="137"/>
      <w:bookmarkEnd w:id="138"/>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3</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3</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采购代理机构和评标委员会不向未中标的投标人解释未中标原因，也不公布评标过程中的相关细节。</w:t>
      </w:r>
      <w:r/>
    </w:p>
    <w:p>
      <w:pPr>
        <w:ind w:firstLine="48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39" w:name="_Toc16938548"/>
      <w:r/>
      <w:bookmarkStart w:id="140" w:name="_Toc513029232"/>
      <w:r/>
      <w:bookmarkStart w:id="141" w:name="_Toc20823304"/>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4</w:t>
      </w:r>
      <w:r>
        <w:rPr>
          <w:rFonts w:hint="eastAsia" w:ascii="宋体" w:hAnsi="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投标文件的澄清</w:t>
      </w:r>
      <w:bookmarkEnd w:id="139"/>
      <w:r/>
      <w:bookmarkEnd w:id="140"/>
      <w:r/>
      <w:bookmarkEnd w:id="141"/>
      <w:r/>
      <w:r/>
    </w:p>
    <w:p>
      <w:pPr>
        <w:ind w:firstLine="480"/>
        <w:pageBreakBefore w:val="0"/>
        <w:spacing w:line="460" w:lineRule="exact"/>
        <w:widowControl w:val="off"/>
        <w:rPr>
          <w:rFonts w:ascii="宋体" w:hAnsi="宋体"/>
          <w:color w:val="auto"/>
          <w:sz w:val="24"/>
          <w:szCs w:val="24"/>
          <w:highlight w:val="none"/>
        </w:rPr>
      </w:pPr>
      <w:r/>
      <w:bookmarkStart w:id="142" w:name="_Toc513029233"/>
      <w:r/>
      <w:bookmarkStart w:id="143" w:name="_Toc16938549"/>
      <w:r/>
      <w:bookmarkStart w:id="144" w:name="_Toc20823305"/>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有权要求投标人作出必要的澄清、说明或者补正。</w:t>
      </w:r>
      <w:r/>
    </w:p>
    <w:p>
      <w:pPr>
        <w:ind w:firstLine="48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.3 接到评委会澄清、说明和补正要求的投标人如未按规定做出澄清、说明和补正，其风险由投标人自行承担。</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5</w:t>
      </w:r>
      <w:r>
        <w:rPr>
          <w:rFonts w:hint="eastAsia" w:ascii="宋体" w:hAnsi="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对投标文件的初审</w:t>
      </w:r>
      <w:bookmarkEnd w:id="142"/>
      <w:r/>
      <w:bookmarkEnd w:id="143"/>
      <w:r/>
      <w:bookmarkEnd w:id="144"/>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5</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5</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5</w:t>
      </w:r>
      <w:r>
        <w:rPr>
          <w:rFonts w:hint="eastAsia" w:ascii="宋体" w:hAnsi="宋体"/>
          <w:bCs/>
          <w:color w:val="auto"/>
          <w:sz w:val="24"/>
          <w:szCs w:val="21"/>
          <w:highlight w:val="none"/>
        </w:rPr>
        <w:t xml:space="preserve">.1.3 未通过资格审查或符合性审查的投标人，采购代理机构将在</w:t>
      </w:r>
      <w:r>
        <w:rPr>
          <w:rFonts w:hint="eastAsia" w:ascii="宋体" w:hAnsi="宋体"/>
          <w:color w:val="ff0000"/>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460" w:lineRule="exact"/>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pageBreakBefore w:val="0"/>
        <w:spacing w:line="460" w:lineRule="exact"/>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pageBreakBefore w:val="0"/>
        <w:spacing w:line="460" w:lineRule="exact"/>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pageBreakBefore w:val="0"/>
        <w:spacing w:line="460" w:lineRule="exact"/>
        <w:widowControl w:val="off"/>
        <w:rPr>
          <w:rFonts w:ascii="宋体" w:hAnsi="宋体"/>
          <w:bCs/>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ff0000"/>
          <w:sz w:val="24"/>
          <w:szCs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20"/>
        <w:pageBreakBefore w:val="0"/>
        <w:spacing w:line="460" w:lineRule="exact"/>
        <w:widowControl w:val="off"/>
        <w:rPr>
          <w:rFonts w:hint="eastAsia" w:ascii="宋体" w:hAnsi="宋体"/>
          <w:color w:val="auto"/>
          <w:sz w:val="24"/>
          <w:szCs w:val="21"/>
          <w:highlight w:val="none"/>
        </w:rPr>
      </w:pPr>
      <w:r/>
      <w:bookmarkStart w:id="145" w:name="_Toc20823306"/>
      <w:r/>
      <w:bookmarkStart w:id="146" w:name="_Toc16938550"/>
      <w:r/>
      <w:bookmarkStart w:id="147" w:name="_Toc513029234"/>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6</w:t>
      </w:r>
      <w:r>
        <w:rPr>
          <w:rFonts w:hint="eastAsia" w:ascii="宋体" w:hAnsi="宋体"/>
          <w:color w:val="auto"/>
          <w:sz w:val="24"/>
          <w:szCs w:val="21"/>
          <w:highlight w:val="none"/>
        </w:rPr>
        <w:t xml:space="preserve">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并安排专人与采购代理机构及评标委员会联系。</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2</w:t>
      </w:r>
      <w:r>
        <w:rPr>
          <w:rFonts w:hint="default" w:ascii="宋体" w:hAnsi="宋体"/>
          <w:b/>
          <w:bCs w:val="0"/>
          <w:color w:val="auto"/>
          <w:sz w:val="24"/>
          <w:szCs w:val="21"/>
          <w:highlight w:val="none"/>
          <w:lang w:val="en-US" w:eastAsia="zh-CN"/>
        </w:rPr>
        <w:t xml:space="preserve">5</w:t>
      </w:r>
      <w:r>
        <w:rPr>
          <w:rFonts w:hint="eastAsia" w:ascii="宋体" w:hAnsi="宋体"/>
          <w:b/>
          <w:bCs w:val="0"/>
          <w:color w:val="auto"/>
          <w:sz w:val="24"/>
          <w:szCs w:val="21"/>
          <w:highlight w:val="none"/>
          <w:lang w:val="en-US" w:eastAsia="zh-CN"/>
        </w:rPr>
        <w:t xml:space="preserve">.7政府采购异常低价审查：</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（1）评审过程中出现下列情形之一的，评审委员会应当启动异常低价投标（响应）审查程序：</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①投标（响应）报价低于采购项目预算50%的，即投标（响应）报价&lt;采购项目预算×50%；</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②投标（响应）报价低于采购项目最高限价45%的，即投标（响应）报价&lt;采购项目最高限价×45%；</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③评审委员会认定的供应商报价过低、有可能影响产品质量或者不能诚信履约的其他情形。</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hint="eastAsia"/>
        </w:rPr>
      </w:pPr>
      <w:r>
        <w:rPr>
          <w:rFonts w:hint="eastAsia" w:ascii="宋体" w:hAnsi="宋体"/>
          <w:b/>
          <w:bCs w:val="0"/>
          <w:color w:val="auto"/>
          <w:sz w:val="24"/>
          <w:szCs w:val="21"/>
          <w:highlight w:val="none"/>
          <w:lang w:val="en-US"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w:t>
      </w:r>
      <w:bookmarkEnd w:id="145"/>
      <w:r/>
      <w:bookmarkEnd w:id="146"/>
      <w:r/>
      <w:bookmarkEnd w:id="147"/>
      <w:r>
        <w:rPr>
          <w:rFonts w:hint="eastAsia" w:ascii="宋体" w:hAnsi="宋体" w:eastAsia="宋体" w:cs="宋体"/>
          <w:b/>
          <w:bCs w:val="0"/>
          <w:color w:val="auto"/>
          <w:sz w:val="28"/>
          <w:szCs w:val="28"/>
          <w:highlight w:val="none"/>
        </w:rPr>
        <w:t xml:space="preserve">无效投标条款和废标条款</w:t>
      </w:r>
      <w:r/>
    </w:p>
    <w:p>
      <w:pPr>
        <w:ind w:left="479"/>
        <w:pageBreakBefore w:val="0"/>
        <w:spacing w:line="460" w:lineRule="exact"/>
        <w:widowControl w:val="off"/>
        <w:rPr>
          <w:rFonts w:hint="eastAsia" w:ascii="宋体" w:hAnsi="宋体"/>
          <w:b/>
          <w:bCs w:val="0"/>
          <w:color w:val="auto"/>
          <w:sz w:val="24"/>
          <w:szCs w:val="21"/>
          <w:highlight w:val="none"/>
        </w:rPr>
      </w:pPr>
      <w:r/>
      <w:bookmarkStart w:id="148" w:name="_Toc20823307"/>
      <w:r/>
      <w:bookmarkStart w:id="149" w:name="_Toc513029235"/>
      <w:r/>
      <w:bookmarkStart w:id="150" w:name="_Toc16938551"/>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.1无效投标条款</w:t>
      </w:r>
      <w:r/>
    </w:p>
    <w:p>
      <w:pPr>
        <w:ind w:firstLine="480"/>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.1.1 投标人在</w:t>
      </w:r>
      <w:r>
        <w:rPr>
          <w:rFonts w:hint="eastAsia" w:ascii="宋体" w:hAnsi="宋体"/>
          <w:b/>
          <w:bCs w:val="0"/>
          <w:color w:val="ff0000"/>
          <w:sz w:val="24"/>
          <w:szCs w:val="24"/>
          <w:highlight w:val="none"/>
        </w:rPr>
        <w:t xml:space="preserve">苏采云系统</w:t>
      </w:r>
      <w:r>
        <w:rPr>
          <w:rFonts w:hint="eastAsia" w:ascii="宋体" w:hAnsi="宋体"/>
          <w:b/>
          <w:bCs w:val="0"/>
          <w:color w:val="auto"/>
          <w:sz w:val="24"/>
          <w:szCs w:val="21"/>
          <w:highlight w:val="none"/>
        </w:rPr>
        <w:t xml:space="preserve">规定的时间内未成功解密电子投标文件的。</w:t>
      </w:r>
      <w:r/>
    </w:p>
    <w:p>
      <w:pPr>
        <w:ind w:firstLine="480"/>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2</w:t>
      </w:r>
      <w:r>
        <w:rPr>
          <w:rFonts w:hint="eastAsia" w:ascii="宋体" w:hAnsi="宋体"/>
          <w:b/>
          <w:bCs w:val="0"/>
          <w:color w:val="auto"/>
          <w:sz w:val="24"/>
          <w:szCs w:val="21"/>
          <w:highlight w:val="none"/>
        </w:rPr>
        <w:t xml:space="preserve"> 投标人未按照招标文件要求上传电子投标文件的。</w:t>
      </w:r>
      <w:r/>
    </w:p>
    <w:p>
      <w:pPr>
        <w:ind w:left="479"/>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3</w:t>
      </w:r>
      <w:r>
        <w:rPr>
          <w:rFonts w:hint="eastAsia" w:ascii="宋体" w:hAnsi="宋体"/>
          <w:b/>
          <w:bCs w:val="0"/>
          <w:color w:val="auto"/>
          <w:sz w:val="24"/>
          <w:szCs w:val="21"/>
          <w:highlight w:val="none"/>
        </w:rPr>
        <w:t xml:space="preserve">同一投标人提交两个</w:t>
      </w:r>
      <w:r>
        <w:rPr>
          <w:rFonts w:ascii="宋体" w:hAnsi="宋体"/>
          <w:b/>
          <w:bCs w:val="0"/>
          <w:color w:val="auto"/>
          <w:sz w:val="24"/>
          <w:szCs w:val="21"/>
          <w:highlight w:val="none"/>
        </w:rPr>
        <w:t xml:space="preserve">（</w:t>
      </w:r>
      <w:r>
        <w:rPr>
          <w:rFonts w:hint="eastAsia" w:ascii="宋体" w:hAnsi="宋体"/>
          <w:b/>
          <w:bCs w:val="0"/>
          <w:color w:val="auto"/>
          <w:sz w:val="24"/>
          <w:szCs w:val="21"/>
          <w:highlight w:val="none"/>
        </w:rPr>
        <w:t xml:space="preserve">含</w:t>
      </w:r>
      <w:r>
        <w:rPr>
          <w:rFonts w:ascii="宋体" w:hAnsi="宋体"/>
          <w:b/>
          <w:bCs w:val="0"/>
          <w:color w:val="auto"/>
          <w:sz w:val="24"/>
          <w:szCs w:val="21"/>
          <w:highlight w:val="none"/>
        </w:rPr>
        <w:t xml:space="preserve">两个）</w:t>
      </w:r>
      <w:r>
        <w:rPr>
          <w:rFonts w:hint="eastAsia" w:ascii="宋体" w:hAnsi="宋体"/>
          <w:b/>
          <w:bCs w:val="0"/>
          <w:color w:val="auto"/>
          <w:sz w:val="24"/>
          <w:szCs w:val="21"/>
          <w:highlight w:val="none"/>
        </w:rPr>
        <w:t xml:space="preserve">以上不同的</w:t>
      </w:r>
      <w:r>
        <w:rPr>
          <w:rFonts w:ascii="宋体" w:hAnsi="宋体"/>
          <w:b/>
          <w:bCs w:val="0"/>
          <w:color w:val="auto"/>
          <w:sz w:val="24"/>
          <w:szCs w:val="21"/>
          <w:highlight w:val="none"/>
        </w:rPr>
        <w:t xml:space="preserve">投标报价的。</w:t>
      </w:r>
      <w:r/>
    </w:p>
    <w:p>
      <w:pPr>
        <w:ind w:left="479"/>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4</w:t>
      </w:r>
      <w:r>
        <w:rPr>
          <w:rFonts w:hint="eastAsia" w:ascii="宋体" w:hAnsi="宋体"/>
          <w:b/>
          <w:bCs w:val="0"/>
          <w:color w:val="auto"/>
          <w:sz w:val="24"/>
          <w:szCs w:val="21"/>
          <w:highlight w:val="none"/>
        </w:rPr>
        <w:t xml:space="preserve">投标人不具备招标文件中规定资格要求的。</w:t>
      </w:r>
      <w:r/>
    </w:p>
    <w:p>
      <w:pPr>
        <w:ind w:firstLine="480"/>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5</w:t>
      </w:r>
      <w:r>
        <w:rPr>
          <w:rFonts w:hint="eastAsia" w:ascii="宋体" w:hAnsi="宋体"/>
          <w:b/>
          <w:bCs w:val="0"/>
          <w:color w:val="auto"/>
          <w:sz w:val="24"/>
          <w:szCs w:val="21"/>
          <w:highlight w:val="none"/>
        </w:rPr>
        <w:t xml:space="preserve">投标人的报价超过了采购预算或最高限价的。</w:t>
      </w:r>
      <w:r/>
    </w:p>
    <w:p>
      <w:pPr>
        <w:ind w:firstLine="480"/>
        <w:pageBreakBefore w:val="0"/>
        <w:spacing w:line="460" w:lineRule="exact"/>
        <w:widowControl w:val="off"/>
        <w:rPr>
          <w:rFonts w:hint="eastAsia" w:ascii="宋体" w:hAnsi="宋体"/>
          <w:b/>
          <w:bCs w:val="0"/>
          <w:i/>
          <w:color w:val="auto"/>
          <w:sz w:val="24"/>
          <w:szCs w:val="21"/>
          <w:highlight w:val="none"/>
          <w:u w:val="singl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6</w:t>
      </w:r>
      <w:r>
        <w:rPr>
          <w:rFonts w:hint="eastAsia" w:ascii="宋体" w:hAnsi="宋体"/>
          <w:b/>
          <w:bCs w:val="0"/>
          <w:color w:val="auto"/>
          <w:sz w:val="24"/>
          <w:szCs w:val="21"/>
          <w:highlight w:val="none"/>
        </w:rPr>
        <w:t xml:space="preserve">未通过符合性审查的。</w:t>
      </w:r>
      <w:r/>
    </w:p>
    <w:p>
      <w:pPr>
        <w:ind w:firstLine="360"/>
        <w:pageBreakBefore w:val="0"/>
        <w:spacing w:line="460" w:lineRule="exact"/>
        <w:widowControl w:val="off"/>
        <w:rPr>
          <w:rFonts w:hint="eastAsia" w:ascii="宋体" w:hAnsi="宋体"/>
          <w:b/>
          <w:bCs w:val="0"/>
          <w:i/>
          <w:color w:val="auto"/>
          <w:sz w:val="24"/>
          <w:szCs w:val="21"/>
          <w:highlight w:val="none"/>
          <w:u w:val="single"/>
        </w:rPr>
      </w:pPr>
      <w:r>
        <w:rPr>
          <w:rFonts w:hint="eastAsia" w:ascii="宋体" w:hAnsi="宋体"/>
          <w:b/>
          <w:bCs w:val="0"/>
          <w:color w:val="auto"/>
          <w:sz w:val="24"/>
          <w:szCs w:val="21"/>
          <w:highlight w:val="none"/>
        </w:rPr>
        <w:t xml:space="preserve"> 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不符合招标文件中规定的实质性要求和条件的（</w:t>
      </w:r>
      <w:r>
        <w:rPr>
          <w:rFonts w:hint="eastAsia" w:ascii="宋体" w:hAnsi="宋体"/>
          <w:b/>
          <w:bCs w:val="0"/>
          <w:i/>
          <w:color w:val="auto"/>
          <w:sz w:val="24"/>
          <w:szCs w:val="21"/>
          <w:highlight w:val="none"/>
          <w:u w:val="single"/>
        </w:rPr>
        <w:t xml:space="preserve">本招标文件中斜体且有下划线部分为实质性要求和条件）。</w:t>
      </w:r>
      <w:r/>
    </w:p>
    <w:p>
      <w:pPr>
        <w:ind w:firstLine="480"/>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8</w:t>
      </w:r>
      <w:r>
        <w:rPr>
          <w:rFonts w:hint="eastAsia" w:ascii="宋体" w:hAnsi="宋体"/>
          <w:b/>
          <w:bCs w:val="0"/>
          <w:color w:val="auto"/>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9</w:t>
      </w:r>
      <w:r>
        <w:rPr>
          <w:rFonts w:hint="eastAsia" w:ascii="宋体" w:hAnsi="宋体"/>
          <w:b/>
          <w:bCs w:val="0"/>
          <w:color w:val="auto"/>
          <w:sz w:val="24"/>
          <w:szCs w:val="21"/>
          <w:highlight w:val="none"/>
        </w:rPr>
        <w:t xml:space="preserve"> 投标文件含有采购人不能接受的附加条件的。</w:t>
      </w:r>
      <w:r/>
    </w:p>
    <w:p>
      <w:pPr>
        <w:ind w:firstLine="480"/>
        <w:spacing w:line="440" w:lineRule="exact"/>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10</w:t>
      </w:r>
      <w:r>
        <w:rPr>
          <w:rFonts w:hint="eastAsia" w:ascii="宋体" w:hAnsi="宋体"/>
          <w:b/>
          <w:bCs w:val="0"/>
          <w:color w:val="auto"/>
          <w:sz w:val="24"/>
          <w:szCs w:val="21"/>
          <w:highlight w:val="none"/>
          <w:lang w:val="en-US" w:eastAsia="zh-CN"/>
        </w:rPr>
        <w:t xml:space="preserve">本项目遵照执行</w:t>
      </w:r>
      <w:r>
        <w:rPr>
          <w:rFonts w:hint="eastAsia" w:ascii="宋体" w:hAnsi="宋体"/>
          <w:b/>
          <w:bCs w:val="0"/>
          <w:color w:val="auto"/>
          <w:sz w:val="24"/>
          <w:szCs w:val="21"/>
          <w:highlight w:val="none"/>
          <w:lang w:eastAsia="zh-CN"/>
        </w:rPr>
        <w:t xml:space="preserve">《</w:t>
      </w:r>
      <w:r>
        <w:rPr>
          <w:rFonts w:hint="eastAsia" w:ascii="宋体" w:hAnsi="宋体"/>
          <w:b/>
          <w:bCs w:val="0"/>
          <w:color w:val="auto"/>
          <w:sz w:val="24"/>
          <w:szCs w:val="21"/>
          <w:highlight w:val="none"/>
        </w:rPr>
        <w:t xml:space="preserve">关于落实解决政府采购异常低价问题相关措施的通知</w:t>
      </w:r>
      <w:r>
        <w:rPr>
          <w:rFonts w:hint="eastAsia" w:ascii="宋体" w:hAnsi="宋体"/>
          <w:b/>
          <w:bCs w:val="0"/>
          <w:color w:val="auto"/>
          <w:sz w:val="24"/>
          <w:szCs w:val="21"/>
          <w:highlight w:val="none"/>
          <w:lang w:eastAsia="zh-CN"/>
        </w:rPr>
        <w:t xml:space="preserve">》（连财购（连财购〔2025〕24号）</w:t>
      </w:r>
      <w:r>
        <w:rPr>
          <w:rFonts w:hint="eastAsia" w:ascii="宋体" w:hAnsi="宋体"/>
          <w:b/>
          <w:bCs w:val="0"/>
          <w:color w:val="auto"/>
          <w:sz w:val="24"/>
          <w:szCs w:val="21"/>
          <w:highlight w:val="none"/>
          <w:lang w:val="en-US" w:eastAsia="zh-CN"/>
        </w:rPr>
        <w:t xml:space="preserve">文件；</w:t>
      </w:r>
      <w:r>
        <w:rPr>
          <w:rFonts w:hint="eastAsia" w:ascii="宋体" w:hAnsi="宋体"/>
          <w:b/>
          <w:bCs w:val="0"/>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b/>
          <w:bCs w:val="0"/>
          <w:color w:val="auto"/>
          <w:sz w:val="24"/>
          <w:szCs w:val="24"/>
          <w:highlight w:val="none"/>
        </w:rPr>
        <w:t xml:space="preserve">苏采云系统</w:t>
      </w:r>
      <w:r>
        <w:rPr>
          <w:rFonts w:hint="eastAsia" w:ascii="宋体" w:hAnsi="宋体"/>
          <w:b/>
          <w:bCs w:val="0"/>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.1.1</w:t>
      </w:r>
      <w:r>
        <w:rPr>
          <w:rFonts w:ascii="宋体" w:hAnsi="宋体"/>
          <w:b/>
          <w:bCs w:val="0"/>
          <w:color w:val="auto"/>
          <w:sz w:val="24"/>
          <w:szCs w:val="21"/>
          <w:highlight w:val="none"/>
        </w:rPr>
        <w:t xml:space="preserve">1</w:t>
      </w:r>
      <w:r>
        <w:rPr>
          <w:rFonts w:hint="eastAsia" w:ascii="宋体" w:hAnsi="宋体"/>
          <w:b/>
          <w:bCs w:val="0"/>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.1.1</w:t>
      </w:r>
      <w:r>
        <w:rPr>
          <w:rFonts w:ascii="宋体" w:hAnsi="宋体"/>
          <w:b/>
          <w:bCs w:val="0"/>
          <w:color w:val="auto"/>
          <w:sz w:val="24"/>
          <w:szCs w:val="21"/>
          <w:highlight w:val="none"/>
        </w:rPr>
        <w:t xml:space="preserve">2</w:t>
      </w:r>
      <w:r>
        <w:rPr>
          <w:rFonts w:hint="eastAsia" w:ascii="宋体" w:hAnsi="宋体"/>
          <w:b/>
          <w:bCs w:val="0"/>
          <w:color w:val="auto"/>
          <w:sz w:val="24"/>
          <w:szCs w:val="21"/>
          <w:highlight w:val="none"/>
        </w:rPr>
        <w:t xml:space="preserve"> 投标文件未按照招标文件要求加盖CA电子公章的。</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.1.1</w:t>
      </w:r>
      <w:r>
        <w:rPr>
          <w:rFonts w:ascii="宋体" w:hAnsi="宋体"/>
          <w:b/>
          <w:bCs w:val="0"/>
          <w:color w:val="auto"/>
          <w:sz w:val="24"/>
          <w:szCs w:val="21"/>
          <w:highlight w:val="none"/>
        </w:rPr>
        <w:t xml:space="preserve">3</w:t>
      </w:r>
      <w:r>
        <w:rPr>
          <w:rFonts w:hint="eastAsia" w:ascii="宋体" w:hAnsi="宋体"/>
          <w:b/>
          <w:bCs w:val="0"/>
          <w:color w:val="auto"/>
          <w:sz w:val="24"/>
          <w:szCs w:val="21"/>
          <w:highlight w:val="none"/>
        </w:rPr>
        <w:t xml:space="preserve">其他法律、法规及本招标文件规定的属无效投标的情形。</w:t>
      </w:r>
      <w:r/>
    </w:p>
    <w:p>
      <w:pPr>
        <w:ind w:left="479"/>
        <w:pageBreakBefore w:val="0"/>
        <w:spacing w:line="460" w:lineRule="exact"/>
        <w:widowControl w:val="off"/>
        <w:rPr>
          <w:rFonts w:hint="eastAsia" w:ascii="宋体" w:hAnsi="宋体"/>
          <w:b w:val="0"/>
          <w:bCs/>
          <w:color w:val="auto"/>
          <w:sz w:val="24"/>
          <w:szCs w:val="21"/>
          <w:highlight w:val="none"/>
        </w:rPr>
      </w:pPr>
      <w:r>
        <w:rPr>
          <w:rFonts w:hint="eastAsia" w:ascii="宋体" w:hAnsi="宋体"/>
          <w:b w:val="0"/>
          <w:bCs/>
          <w:color w:val="auto"/>
          <w:sz w:val="24"/>
          <w:szCs w:val="21"/>
          <w:highlight w:val="none"/>
        </w:rPr>
        <w:t xml:space="preserve">2</w:t>
      </w:r>
      <w:r>
        <w:rPr>
          <w:rFonts w:hint="eastAsia" w:ascii="宋体" w:hAnsi="宋体"/>
          <w:b w:val="0"/>
          <w:bCs/>
          <w:color w:val="auto"/>
          <w:sz w:val="24"/>
          <w:szCs w:val="21"/>
          <w:highlight w:val="none"/>
          <w:lang w:val="en-US" w:eastAsia="zh-CN"/>
        </w:rPr>
        <w:t xml:space="preserve">6</w:t>
      </w:r>
      <w:r>
        <w:rPr>
          <w:rFonts w:hint="eastAsia" w:ascii="宋体" w:hAnsi="宋体"/>
          <w:b w:val="0"/>
          <w:bCs/>
          <w:color w:val="auto"/>
          <w:sz w:val="24"/>
          <w:szCs w:val="21"/>
          <w:highlight w:val="none"/>
        </w:rPr>
        <w:t xml:space="preserve">.2废标条款</w:t>
      </w:r>
      <w:r/>
    </w:p>
    <w:p>
      <w:pPr>
        <w:ind w:left="479"/>
        <w:pageBreakBefore w:val="0"/>
        <w:spacing w:line="460" w:lineRule="exact"/>
        <w:widowControl w:val="off"/>
        <w:rPr>
          <w:rFonts w:hint="eastAsia" w:ascii="宋体" w:hAnsi="宋体"/>
          <w:bCs/>
          <w:color w:val="auto"/>
          <w:sz w:val="24"/>
          <w:szCs w:val="21"/>
          <w:highlight w:val="none"/>
        </w:rPr>
      </w:pPr>
      <w:r>
        <w:rPr>
          <w:rFonts w:hint="eastAsia" w:ascii="宋体" w:hAnsi="宋体"/>
          <w:b w:val="0"/>
          <w:bCs/>
          <w:color w:val="auto"/>
          <w:sz w:val="24"/>
          <w:szCs w:val="21"/>
          <w:highlight w:val="none"/>
        </w:rPr>
        <w:t xml:space="preserve">2</w:t>
      </w:r>
      <w:r>
        <w:rPr>
          <w:rFonts w:hint="eastAsia" w:ascii="宋体" w:hAnsi="宋体"/>
          <w:b w:val="0"/>
          <w:bCs/>
          <w:color w:val="auto"/>
          <w:sz w:val="24"/>
          <w:szCs w:val="21"/>
          <w:highlight w:val="none"/>
          <w:lang w:val="en-US" w:eastAsia="zh-CN"/>
        </w:rPr>
        <w:t xml:space="preserve">6</w:t>
      </w:r>
      <w:r>
        <w:rPr>
          <w:rFonts w:hint="eastAsia" w:ascii="宋体" w:hAnsi="宋体"/>
          <w:b w:val="0"/>
          <w:bCs/>
          <w:color w:val="auto"/>
          <w:sz w:val="24"/>
          <w:szCs w:val="21"/>
          <w:highlight w:val="none"/>
        </w:rPr>
        <w:t xml:space="preserve">.2.</w:t>
      </w:r>
      <w:r>
        <w:rPr>
          <w:rFonts w:hint="eastAsia" w:ascii="宋体" w:hAnsi="宋体"/>
          <w:bCs/>
          <w:color w:val="auto"/>
          <w:sz w:val="24"/>
          <w:szCs w:val="21"/>
          <w:highlight w:val="none"/>
        </w:rPr>
        <w:t xml:space="preserve">1符合专业条件的供应商或者对招标文件作实质响应的供应商不足三家的。</w:t>
      </w:r>
      <w:r/>
    </w:p>
    <w:p>
      <w:pPr>
        <w:ind w:left="479"/>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 xml:space="preserve">26</w:t>
      </w:r>
      <w:r>
        <w:rPr>
          <w:rFonts w:hint="eastAsia" w:ascii="宋体" w:hAnsi="宋体"/>
          <w:bCs/>
          <w:color w:val="auto"/>
          <w:sz w:val="24"/>
          <w:szCs w:val="21"/>
          <w:highlight w:val="none"/>
        </w:rPr>
        <w:t xml:space="preserve">.2.2出现影响采购公正的违法、违规行为的。</w:t>
      </w:r>
      <w:r/>
    </w:p>
    <w:p>
      <w:pPr>
        <w:ind w:left="479"/>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.2.3因重大变故，采购任务取消的。</w:t>
      </w:r>
      <w:r/>
    </w:p>
    <w:p>
      <w:pPr>
        <w:ind w:left="479"/>
        <w:pageBreakBefore w:val="0"/>
        <w:spacing w:line="460" w:lineRule="exact"/>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.2.4评标委员会认定招标文件存在歧义、重大缺陷导致评审工作无法进行。</w:t>
      </w:r>
      <w:r/>
    </w:p>
    <w:p>
      <w:pPr>
        <w:ind w:left="479"/>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.2.5 因</w:t>
      </w:r>
      <w:r>
        <w:rPr>
          <w:rFonts w:hint="eastAsia" w:ascii="宋体" w:hAnsi="宋体"/>
          <w:color w:val="auto"/>
          <w:sz w:val="24"/>
          <w:szCs w:val="24"/>
          <w:highlight w:val="none"/>
        </w:rPr>
        <w:t xml:space="preserve">苏采云</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left="479"/>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.3 投标截止时间结束后参加投标的供应商不足三家的处理：</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51" w:name="_Toc120614219"/>
      <w:r>
        <w:rPr>
          <w:rFonts w:hint="eastAsia" w:ascii="宋体" w:hAnsi="宋体" w:eastAsia="宋体" w:cs="宋体"/>
          <w:b/>
          <w:bCs w:val="0"/>
          <w:color w:val="auto"/>
          <w:sz w:val="28"/>
          <w:szCs w:val="28"/>
          <w:highlight w:val="none"/>
        </w:rPr>
        <w:t xml:space="preserve">六、</w:t>
      </w:r>
      <w:bookmarkEnd w:id="148"/>
      <w:r/>
      <w:bookmarkEnd w:id="149"/>
      <w:r/>
      <w:bookmarkEnd w:id="150"/>
      <w:r>
        <w:rPr>
          <w:rFonts w:hint="eastAsia" w:ascii="宋体" w:hAnsi="宋体" w:eastAsia="宋体" w:cs="宋体"/>
          <w:b/>
          <w:bCs w:val="0"/>
          <w:color w:val="auto"/>
          <w:sz w:val="28"/>
          <w:szCs w:val="28"/>
          <w:highlight w:val="none"/>
        </w:rPr>
        <w:t xml:space="preserve">定标</w:t>
      </w:r>
      <w:bookmarkEnd w:id="151"/>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52" w:name="_Toc513029238"/>
      <w:r/>
      <w:bookmarkStart w:id="153" w:name="_Toc20823310"/>
      <w:r/>
      <w:bookmarkStart w:id="154" w:name="_Toc16938554"/>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7</w:t>
      </w:r>
      <w:r>
        <w:rPr>
          <w:rFonts w:hint="eastAsia" w:ascii="宋体" w:hAnsi="宋体" w:eastAsia="宋体" w:cs="宋体"/>
          <w:b/>
          <w:bCs w:val="0"/>
          <w:color w:val="auto"/>
          <w:sz w:val="28"/>
          <w:szCs w:val="28"/>
          <w:highlight w:val="none"/>
        </w:rPr>
        <w:t xml:space="preserve">、</w:t>
      </w:r>
      <w:bookmarkEnd w:id="152"/>
      <w:r>
        <w:rPr>
          <w:rFonts w:hint="eastAsia" w:ascii="宋体" w:hAnsi="宋体" w:eastAsia="宋体" w:cs="宋体"/>
          <w:b/>
          <w:bCs w:val="0"/>
          <w:color w:val="auto"/>
          <w:sz w:val="28"/>
          <w:szCs w:val="28"/>
          <w:highlight w:val="none"/>
        </w:rPr>
        <w:t xml:space="preserve">确定</w:t>
      </w:r>
      <w:bookmarkEnd w:id="153"/>
      <w:r/>
      <w:bookmarkEnd w:id="154"/>
      <w:r>
        <w:rPr>
          <w:rFonts w:hint="eastAsia" w:ascii="宋体" w:hAnsi="宋体" w:eastAsia="宋体" w:cs="宋体"/>
          <w:b/>
          <w:bCs w:val="0"/>
          <w:color w:val="auto"/>
          <w:sz w:val="28"/>
          <w:szCs w:val="28"/>
          <w:highlight w:val="none"/>
        </w:rPr>
        <w:t xml:space="preserve">中标单位</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w:t>
      </w:r>
      <w:r>
        <w:rPr>
          <w:rFonts w:hint="eastAsia" w:ascii="宋体" w:hAnsi="宋体"/>
          <w:bCs/>
          <w:color w:val="auto"/>
          <w:sz w:val="24"/>
          <w:szCs w:val="21"/>
          <w:highlight w:val="none"/>
          <w:lang w:val="en-US" w:eastAsia="zh-CN"/>
        </w:rPr>
        <w:t xml:space="preserve">1</w:t>
      </w:r>
      <w:r>
        <w:rPr>
          <w:rFonts w:hint="eastAsia" w:ascii="宋体" w:hAnsi="宋体"/>
          <w:bCs/>
          <w:color w:val="auto"/>
          <w:sz w:val="24"/>
          <w:szCs w:val="21"/>
          <w:highlight w:val="none"/>
        </w:rPr>
        <w:t xml:space="preserve">中标候选人的选取原则和数量见招标文件第五章规定。 </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.2采购人应根据评委会推荐的中标候选人确定中标人。</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采购代理机构将在“江苏政府采购网”发布中标公告，公告期限为1个工作日。</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.4若有充分证据证明，中标人出现下列情况之一的，一经查实，将被取消中标资格：</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.4.1提供虚假材料谋取中标的。</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.4.2向采购人、采购代理机构行贿或者提供其他不正当利益的。</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.4.3属于本文件规定的无效条件，但在评标过程中又未被评委会发现的。</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27</w:t>
      </w:r>
      <w:r>
        <w:rPr>
          <w:rFonts w:hint="eastAsia" w:ascii="宋体" w:hAnsi="宋体"/>
          <w:color w:val="auto"/>
          <w:sz w:val="24"/>
          <w:szCs w:val="24"/>
          <w:highlight w:val="none"/>
        </w:rPr>
        <w:t xml:space="preserve">.4.4与采购人或者其他供应商恶意串通的。</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.4.5采取不正当手段诋毁、排挤其他供应商的。</w:t>
      </w:r>
      <w:r/>
    </w:p>
    <w:p>
      <w:pPr>
        <w:ind w:firstLine="480"/>
        <w:pageBreakBefore w:val="0"/>
        <w:spacing w:line="460" w:lineRule="exact"/>
        <w:widowControl w:val="off"/>
        <w:rPr>
          <w:rFonts w:ascii="宋体" w:hAnsi="宋体"/>
          <w:color w:val="auto"/>
          <w:sz w:val="24"/>
          <w:szCs w:val="24"/>
          <w:highlight w:val="none"/>
        </w:rPr>
      </w:pPr>
      <w:r/>
      <w:bookmarkStart w:id="155" w:name="_Toc200451960"/>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.5.</w:t>
      </w:r>
      <w:r>
        <w:rPr>
          <w:rFonts w:hint="eastAsia" w:ascii="Times New Roman" w:hAnsi="Times New Roman"/>
          <w:color w:val="auto"/>
          <w:szCs w:val="21"/>
          <w:highlight w:val="none"/>
        </w:rPr>
        <w:t xml:space="preserve"> </w:t>
      </w:r>
      <w:r>
        <w:rPr>
          <w:rFonts w:ascii="Times New Roman" w:hAnsi="宋体" w:cs="宋体"/>
          <w:color w:val="auto"/>
          <w:sz w:val="24"/>
          <w:szCs w:val="24"/>
          <w:highlight w:val="none"/>
        </w:rPr>
        <w:t xml:space="preserve">有下列情形之一的，</w:t>
      </w:r>
      <w:r>
        <w:rPr>
          <w:rFonts w:hint="eastAsia" w:ascii="Times New Roman" w:hAnsi="宋体" w:cs="宋体"/>
          <w:color w:val="auto"/>
          <w:sz w:val="24"/>
          <w:szCs w:val="24"/>
          <w:highlight w:val="none"/>
        </w:rPr>
        <w:t xml:space="preserve">视为投标人</w:t>
      </w:r>
      <w:r>
        <w:rPr>
          <w:rFonts w:ascii="Times New Roman" w:hAnsi="宋体" w:cs="宋体"/>
          <w:color w:val="auto"/>
          <w:sz w:val="24"/>
          <w:szCs w:val="24"/>
          <w:highlight w:val="none"/>
        </w:rPr>
        <w:t xml:space="preserve">串通</w:t>
      </w:r>
      <w:r>
        <w:rPr>
          <w:rFonts w:hint="eastAsia" w:ascii="Times New Roman" w:hAnsi="宋体" w:cs="宋体"/>
          <w:color w:val="auto"/>
          <w:sz w:val="24"/>
          <w:szCs w:val="24"/>
          <w:highlight w:val="none"/>
        </w:rPr>
        <w:t xml:space="preserve">投标，投标无效：</w:t>
      </w:r>
      <w:r/>
    </w:p>
    <w:p>
      <w:pPr>
        <w:ind w:firstLine="48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.5.1不同投标人的投标文件由同一单位或者个人编制；</w:t>
      </w:r>
      <w:r/>
    </w:p>
    <w:p>
      <w:pPr>
        <w:ind w:firstLine="480"/>
        <w:pageBreakBefore w:val="0"/>
        <w:spacing w:line="4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27.5.2不同投标人从同一个投标单位或者同一个自然人的互联网协议地址下载招标文件、上传投标文件；</w:t>
      </w:r>
      <w:r/>
    </w:p>
    <w:p>
      <w:pPr>
        <w:ind w:firstLine="480"/>
        <w:pageBreakBefore w:val="0"/>
        <w:spacing w:line="460" w:lineRule="exact"/>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27.5.3不同投标人的电子投标文件由同一台电子设备编制、打包、加密或者上传；</w:t>
      </w:r>
      <w:r/>
    </w:p>
    <w:p>
      <w:pPr>
        <w:ind w:firstLine="48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不同投标人委托同一单位或者个人办理投标事宜；</w:t>
      </w:r>
      <w:r/>
    </w:p>
    <w:p>
      <w:pPr>
        <w:ind w:firstLine="48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不同投标人的投标文件载明的项目管理成员或者联系人员为同一人；</w:t>
      </w:r>
      <w:r/>
    </w:p>
    <w:p>
      <w:pPr>
        <w:ind w:firstLine="48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不同投标人的投标文件异常一致或者投标报价呈规律性差异；</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rPr>
        <w:t xml:space="preserve">、质疑处理</w:t>
      </w:r>
      <w:bookmarkEnd w:id="155"/>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.1提出质疑的供应商应当是参与所质疑项目采购活动的供应商。</w:t>
      </w:r>
      <w:r>
        <w:rPr>
          <w:rFonts w:hint="eastAsia" w:ascii="宋体" w:hAnsi="宋体"/>
          <w:color w:val="auto"/>
          <w:sz w:val="24"/>
          <w:szCs w:val="24"/>
          <w:highlight w:val="none"/>
          <w:lang w:eastAsia="zh-CN"/>
        </w:rPr>
        <w:t xml:space="preserve">潜在投标人</w:t>
      </w:r>
      <w:r>
        <w:rPr>
          <w:rFonts w:hint="eastAsia" w:ascii="宋体" w:hAnsi="宋体"/>
          <w:color w:val="auto"/>
          <w:sz w:val="24"/>
          <w:szCs w:val="24"/>
          <w:highlight w:val="none"/>
        </w:rPr>
        <w:t xml:space="preserve">依法获取其可质疑的采购文件的，可以对采购文件提出质疑。</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.4条款的规定向采购代理机构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采购人提出质疑。上述应知其权益受到损害之日，是指：</w:t>
      </w:r>
      <w:r/>
    </w:p>
    <w:p>
      <w:pPr>
        <w:ind w:firstLine="480"/>
        <w:pageBreakBefore w:val="0"/>
        <w:spacing w:line="460" w:lineRule="exact"/>
        <w:widowControl w:val="off"/>
        <w:rPr>
          <w:rFonts w:hint="eastAsia" w:ascii="Times New Roman" w:hAnsi="宋体" w:eastAsia="宋体" w:cs="宋体"/>
          <w:color w:val="auto"/>
          <w:sz w:val="24"/>
          <w:szCs w:val="24"/>
          <w:highlight w:val="none"/>
          <w:lang w:eastAsia="zh-CN"/>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.2.1</w:t>
      </w:r>
      <w:r>
        <w:rPr>
          <w:rFonts w:ascii="Times New Roman" w:hAnsi="宋体" w:cs="宋体"/>
          <w:color w:val="auto"/>
          <w:sz w:val="24"/>
          <w:szCs w:val="24"/>
          <w:highlight w:val="none"/>
        </w:rPr>
        <w:t xml:space="preserve">对可以质疑的采购文件提出质疑的，为收到采购文件之日或者采购文件公告期限届满之日；</w:t>
      </w:r>
      <w:r/>
    </w:p>
    <w:p>
      <w:pPr>
        <w:ind w:firstLine="480"/>
        <w:pageBreakBefore w:val="0"/>
        <w:spacing w:line="460" w:lineRule="exact"/>
        <w:widowControl w:val="off"/>
        <w:rPr>
          <w:rFonts w:hint="eastAsia" w:ascii="Times New Roman" w:hAnsi="宋体" w:eastAsia="宋体" w:cs="宋体"/>
          <w:color w:val="auto"/>
          <w:sz w:val="24"/>
          <w:szCs w:val="24"/>
          <w:highlight w:val="none"/>
          <w:lang w:eastAsia="zh-CN"/>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.2.2</w:t>
      </w:r>
      <w:r>
        <w:rPr>
          <w:rFonts w:ascii="Times New Roman" w:hAnsi="宋体" w:cs="宋体"/>
          <w:color w:val="auto"/>
          <w:sz w:val="24"/>
          <w:szCs w:val="24"/>
          <w:highlight w:val="none"/>
        </w:rPr>
        <w:t xml:space="preserve">对采购过程提出质疑的，为各采购程序环节结束之日；</w:t>
      </w:r>
      <w:r/>
    </w:p>
    <w:p>
      <w:pPr>
        <w:ind w:firstLine="480"/>
        <w:pageBreakBefore w:val="0"/>
        <w:spacing w:line="460" w:lineRule="exact"/>
        <w:widowControl w:val="off"/>
        <w:rPr>
          <w:rFonts w:hint="eastAsia" w:ascii="Times New Roman" w:hAnsi="宋体" w:cs="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.2.3</w:t>
      </w:r>
      <w:r>
        <w:rPr>
          <w:rFonts w:ascii="Times New Roman" w:hAnsi="宋体" w:cs="宋体"/>
          <w:color w:val="auto"/>
          <w:sz w:val="24"/>
          <w:szCs w:val="24"/>
          <w:highlight w:val="none"/>
        </w:rPr>
        <w:t xml:space="preserve">对中标或者成交结果提出质疑的，为中标或者成交结果公告期限届满之日。</w:t>
      </w:r>
      <w:r/>
    </w:p>
    <w:p>
      <w:pPr>
        <w:ind w:firstLine="480"/>
        <w:pageBreakBefore w:val="0"/>
        <w:spacing w:line="460" w:lineRule="exact"/>
        <w:widowControl w:val="off"/>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Times New Roman" w:hAnsi="宋体" w:cs="宋体"/>
          <w:color w:val="auto"/>
          <w:sz w:val="24"/>
          <w:szCs w:val="24"/>
          <w:highlight w:val="none"/>
        </w:rPr>
        <w:t xml:space="preserve">采购人</w:t>
      </w:r>
      <w:r>
        <w:rPr>
          <w:rFonts w:hint="eastAsia" w:ascii="Times New Roman" w:hAnsi="宋体" w:cs="宋体"/>
          <w:color w:val="auto"/>
          <w:sz w:val="24"/>
          <w:szCs w:val="24"/>
          <w:highlight w:val="none"/>
        </w:rPr>
        <w:t xml:space="preserve">将只对供应商第一次质疑作出答复。</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pageBreakBefore w:val="0"/>
        <w:spacing w:line="460" w:lineRule="exact"/>
        <w:widowControl w:val="off"/>
        <w:rPr>
          <w:rFonts w:hint="eastAsia" w:ascii="宋体" w:hAnsi="宋体"/>
          <w:b/>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.4 供应商（</w:t>
      </w:r>
      <w:r>
        <w:rPr>
          <w:rFonts w:hint="eastAsia" w:ascii="宋体" w:hAnsi="宋体"/>
          <w:color w:val="ff0000"/>
          <w:sz w:val="24"/>
          <w:szCs w:val="24"/>
          <w:highlight w:val="none"/>
        </w:rPr>
        <w:t xml:space="preserve">含</w:t>
      </w:r>
      <w:r>
        <w:rPr>
          <w:rFonts w:hint="eastAsia" w:ascii="宋体" w:hAnsi="宋体"/>
          <w:color w:val="ff0000"/>
          <w:sz w:val="24"/>
          <w:szCs w:val="24"/>
          <w:highlight w:val="none"/>
          <w:lang w:eastAsia="zh-CN"/>
        </w:rPr>
        <w:t xml:space="preserve">潜在投标人</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招标文件中采购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供应商对</w:t>
      </w:r>
      <w:r>
        <w:rPr>
          <w:rFonts w:ascii="宋体" w:hAnsi="宋体"/>
          <w:color w:val="auto"/>
          <w:sz w:val="24"/>
          <w:szCs w:val="24"/>
          <w:highlight w:val="none"/>
        </w:rPr>
        <w:t xml:space="preserve">其他事项</w:t>
      </w:r>
      <w:r>
        <w:rPr>
          <w:rFonts w:hint="eastAsia" w:ascii="宋体" w:hAnsi="宋体"/>
          <w:color w:val="auto"/>
          <w:sz w:val="24"/>
          <w:szCs w:val="24"/>
          <w:highlight w:val="none"/>
        </w:rPr>
        <w:t xml:space="preserve">的询问</w:t>
      </w:r>
      <w:r>
        <w:rPr>
          <w:rFonts w:ascii="宋体" w:hAnsi="宋体"/>
          <w:color w:val="auto"/>
          <w:sz w:val="24"/>
          <w:szCs w:val="24"/>
          <w:highlight w:val="none"/>
        </w:rPr>
        <w:t xml:space="preserve">、质疑请向</w:t>
      </w:r>
      <w:r>
        <w:rPr>
          <w:rFonts w:hint="eastAsia" w:ascii="宋体" w:hAnsi="宋体"/>
          <w:color w:val="auto"/>
          <w:sz w:val="24"/>
          <w:szCs w:val="24"/>
          <w:highlight w:val="none"/>
        </w:rPr>
        <w:t xml:space="preserve">采购代理机构</w:t>
      </w:r>
      <w:r>
        <w:rPr>
          <w:rFonts w:ascii="宋体" w:hAnsi="宋体"/>
          <w:color w:val="auto"/>
          <w:sz w:val="24"/>
          <w:szCs w:val="24"/>
          <w:highlight w:val="none"/>
        </w:rPr>
        <w:t xml:space="preserve">提出，由</w:t>
      </w:r>
      <w:r>
        <w:rPr>
          <w:rFonts w:hint="eastAsia" w:ascii="宋体" w:hAnsi="宋体"/>
          <w:color w:val="auto"/>
          <w:sz w:val="24"/>
          <w:szCs w:val="24"/>
          <w:highlight w:val="none"/>
        </w:rPr>
        <w:t xml:space="preserve">采购代理机构负责</w:t>
      </w:r>
      <w:r>
        <w:rPr>
          <w:rFonts w:ascii="宋体" w:hAnsi="宋体"/>
          <w:color w:val="auto"/>
          <w:sz w:val="24"/>
          <w:szCs w:val="24"/>
          <w:highlight w:val="none"/>
        </w:rPr>
        <w:t xml:space="preserve">答复。</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采购人及采购代理机构只接收以纸质原件形式送达的质疑,建议供应商尽量通过邮寄方式提交质疑（采购人和采购代理机构不接受未填写快递运单的快件）。</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质疑接收人及联系方式见招标文件第一章。</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.5 以下情形的质疑不予受理</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.5.1内容不符合《政府采购质疑和投诉办法》第十二条规定的质疑。</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.5.2超出政府采购法定期限的质疑。</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.5.3以传真、电子邮件等方式递交的非原件形式的质疑。</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cs="宋体"/>
          <w:b/>
          <w:bCs w:val="0"/>
          <w:color w:val="auto"/>
          <w:sz w:val="28"/>
          <w:szCs w:val="28"/>
          <w:highlight w:val="none"/>
          <w:lang w:val="en-US" w:eastAsia="zh-CN"/>
        </w:rPr>
        <w:t xml:space="preserve">29</w:t>
      </w:r>
      <w:r>
        <w:rPr>
          <w:rFonts w:hint="eastAsia" w:ascii="宋体" w:hAnsi="宋体" w:eastAsia="宋体" w:cs="宋体"/>
          <w:b/>
          <w:bCs w:val="0"/>
          <w:color w:val="auto"/>
          <w:sz w:val="28"/>
          <w:szCs w:val="28"/>
          <w:highlight w:val="none"/>
        </w:rPr>
        <w:t xml:space="preserve">、中标通知书</w:t>
      </w:r>
      <w:r/>
    </w:p>
    <w:p>
      <w:pPr>
        <w:ind w:firstLine="60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29</w:t>
      </w:r>
      <w:r>
        <w:rPr>
          <w:rFonts w:hint="eastAsia" w:ascii="宋体" w:hAnsi="宋体"/>
          <w:color w:val="auto"/>
          <w:sz w:val="24"/>
          <w:szCs w:val="24"/>
          <w:highlight w:val="none"/>
        </w:rPr>
        <w:t xml:space="preserve">.l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29</w:t>
      </w: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56" w:name="_Toc120614220"/>
      <w:r/>
      <w:bookmarkStart w:id="157" w:name="_Toc16938552"/>
      <w:r/>
      <w:bookmarkStart w:id="158" w:name="_Toc20823308"/>
      <w:r/>
      <w:bookmarkStart w:id="159" w:name="_Toc513029236"/>
      <w:r>
        <w:rPr>
          <w:rFonts w:hint="eastAsia" w:ascii="宋体" w:hAnsi="宋体" w:eastAsia="宋体" w:cs="宋体"/>
          <w:b/>
          <w:bCs w:val="0"/>
          <w:color w:val="auto"/>
          <w:sz w:val="28"/>
          <w:szCs w:val="28"/>
          <w:highlight w:val="none"/>
        </w:rPr>
        <w:t xml:space="preserve">七、授予合同</w:t>
      </w:r>
      <w:bookmarkEnd w:id="156"/>
      <w:r>
        <w:rPr>
          <w:rFonts w:hint="eastAsia" w:ascii="宋体" w:hAnsi="宋体" w:eastAsia="宋体" w:cs="宋体"/>
          <w:b/>
          <w:bCs w:val="0"/>
          <w:color w:val="auto"/>
          <w:sz w:val="28"/>
          <w:szCs w:val="28"/>
          <w:highlight w:val="none"/>
        </w:rPr>
        <w:t xml:space="preserve">与履约验收</w:t>
      </w:r>
      <w:bookmarkEnd w:id="157"/>
      <w:bookmarkEnd w:id="158"/>
      <w:bookmarkEnd w:id="159"/>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60" w:name="_Toc513029237"/>
      <w:r/>
      <w:bookmarkStart w:id="161" w:name="_Toc20823309"/>
      <w:r/>
      <w:bookmarkStart w:id="162" w:name="_Toc16938553"/>
      <w:r>
        <w:rPr>
          <w:rFonts w:hint="eastAsia" w:ascii="宋体" w:hAnsi="宋体" w:eastAsia="宋体" w:cs="宋体"/>
          <w:b/>
          <w:bCs w:val="0"/>
          <w:color w:val="auto"/>
          <w:sz w:val="28"/>
          <w:szCs w:val="28"/>
          <w:highlight w:val="none"/>
        </w:rPr>
        <w:t xml:space="preserve">3</w:t>
      </w:r>
      <w:r>
        <w:rPr>
          <w:rFonts w:hint="eastAsia" w:ascii="宋体" w:hAnsi="宋体" w:cs="宋体"/>
          <w:b/>
          <w:bCs w:val="0"/>
          <w:color w:val="auto"/>
          <w:sz w:val="28"/>
          <w:szCs w:val="28"/>
          <w:highlight w:val="none"/>
          <w:lang w:val="en-US" w:eastAsia="zh-CN"/>
        </w:rPr>
        <w:t xml:space="preserve">0</w:t>
      </w:r>
      <w:r>
        <w:rPr>
          <w:rFonts w:hint="eastAsia" w:ascii="宋体" w:hAnsi="宋体" w:eastAsia="宋体" w:cs="宋体"/>
          <w:b/>
          <w:bCs w:val="0"/>
          <w:color w:val="auto"/>
          <w:sz w:val="28"/>
          <w:szCs w:val="28"/>
          <w:highlight w:val="none"/>
        </w:rPr>
        <w:t xml:space="preserve">. 签订合同</w:t>
      </w:r>
      <w:r/>
    </w:p>
    <w:p>
      <w:pPr>
        <w:ind w:firstLine="600"/>
        <w:pageBreakBefore w:val="0"/>
        <w:spacing w:line="460" w:lineRule="exact"/>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0</w:t>
      </w:r>
      <w:r>
        <w:rPr>
          <w:rFonts w:hint="eastAsia" w:ascii="宋体" w:hAnsi="宋体"/>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60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.3 签订合同后</w:t>
      </w:r>
      <w:r>
        <w:rPr>
          <w:rFonts w:hint="eastAsia" w:ascii="宋体" w:hAnsi="宋体"/>
          <w:i w:val="0"/>
          <w:iCs w:val="0"/>
          <w:color w:val="auto"/>
          <w:sz w:val="24"/>
          <w:szCs w:val="24"/>
          <w:highlight w:val="none"/>
          <w:u w:val="none"/>
        </w:rPr>
        <w:t xml:space="preserve">，中标人不得将合同标的进行转包。未经采购人同意，中标人也不得采用分包的形式履行合同，否则采购人有权终止合同。转包或分</w:t>
      </w:r>
      <w:r>
        <w:rPr>
          <w:rFonts w:hint="eastAsia" w:ascii="宋体" w:hAnsi="宋体"/>
          <w:color w:val="auto"/>
          <w:sz w:val="24"/>
          <w:szCs w:val="24"/>
          <w:highlight w:val="none"/>
        </w:rPr>
        <w:t xml:space="preserve">包造成采购人损失的，中标人应承担相应赔偿责任。</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cs="宋体"/>
          <w:b/>
          <w:bCs w:val="0"/>
          <w:color w:val="auto"/>
          <w:sz w:val="28"/>
          <w:szCs w:val="28"/>
          <w:highlight w:val="none"/>
          <w:lang w:val="en-US" w:eastAsia="zh-CN"/>
        </w:rPr>
        <w:t xml:space="preserve">1</w:t>
      </w:r>
      <w:r>
        <w:rPr>
          <w:rFonts w:hint="eastAsia" w:ascii="宋体" w:hAnsi="宋体" w:eastAsia="宋体" w:cs="宋体"/>
          <w:b/>
          <w:bCs w:val="0"/>
          <w:color w:val="auto"/>
          <w:sz w:val="28"/>
          <w:szCs w:val="28"/>
          <w:highlight w:val="none"/>
        </w:rPr>
        <w:t xml:space="preserve">、履约验收</w:t>
      </w:r>
      <w:r/>
    </w:p>
    <w:p>
      <w:pPr>
        <w:ind w:firstLine="480"/>
        <w:keepLines/>
        <w:keepNext/>
        <w:pageBreakBefore w:val="0"/>
        <w:spacing w:line="460" w:lineRule="exact"/>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1</w:t>
      </w:r>
      <w:r>
        <w:rPr>
          <w:rFonts w:hint="eastAsia" w:ascii="宋体" w:hAnsi="宋体" w:eastAsia="宋体" w:cs="宋体"/>
          <w:b w:val="0"/>
          <w:bCs w:val="0"/>
          <w:i w:val="0"/>
          <w:iCs w:val="0"/>
          <w:color w:val="000000"/>
          <w:sz w:val="24"/>
          <w:szCs w:val="24"/>
          <w:highlight w:val="none"/>
          <w:lang w:val="en-US" w:eastAsia="zh-CN"/>
        </w:rPr>
        <w:t xml:space="preserve">.1 本项目履约验收工作遵照执行“关于转发《江苏省政府采购履约验收管理办法》的通知”连财购</w:t>
      </w:r>
      <w:r>
        <w:rPr>
          <w:rFonts w:hint="eastAsia" w:ascii="宋体" w:hAnsi="宋体" w:cs="宋体"/>
          <w:b w:val="0"/>
          <w:bCs w:val="0"/>
          <w:i w:val="0"/>
          <w:iCs w:val="0"/>
          <w:color w:val="000000"/>
          <w:sz w:val="24"/>
          <w:szCs w:val="24"/>
          <w:highlight w:val="none"/>
          <w:lang w:val="en-US" w:eastAsia="zh-CN"/>
        </w:rPr>
        <w:t xml:space="preserve">〔2024〕48</w:t>
      </w:r>
      <w:r>
        <w:rPr>
          <w:rFonts w:hint="eastAsia" w:ascii="宋体" w:hAnsi="宋体" w:eastAsia="宋体" w:cs="宋体"/>
          <w:b w:val="0"/>
          <w:bCs w:val="0"/>
          <w:i w:val="0"/>
          <w:iCs w:val="0"/>
          <w:color w:val="000000"/>
          <w:sz w:val="24"/>
          <w:szCs w:val="24"/>
          <w:highlight w:val="none"/>
          <w:lang w:val="en-US" w:eastAsia="zh-CN"/>
        </w:rPr>
        <w:t xml:space="preserve">号文件。</w:t>
      </w:r>
      <w:r/>
    </w:p>
    <w:p>
      <w:pPr>
        <w:ind w:firstLine="480"/>
        <w:keepLines/>
        <w:keepNext/>
        <w:pageBreakBefore w:val="0"/>
        <w:spacing w:line="460" w:lineRule="exact"/>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1</w:t>
      </w:r>
      <w:r>
        <w:rPr>
          <w:rFonts w:hint="eastAsia" w:ascii="宋体" w:hAnsi="宋体" w:eastAsia="宋体" w:cs="宋体"/>
          <w:b w:val="0"/>
          <w:bCs w:val="0"/>
          <w:i w:val="0"/>
          <w:iCs w:val="0"/>
          <w:color w:val="000000"/>
          <w:sz w:val="24"/>
          <w:szCs w:val="24"/>
          <w:highlight w:val="none"/>
          <w:lang w:val="en-US" w:eastAsia="zh-CN"/>
        </w:rPr>
        <w:t xml:space="preserve">.2采购合同的履行、违约责任和解决争议的方式等适用《中华人民共和国民法典》。供应商在履约过程中有政府采购法律法规规定的违法违规情形的，采购人应当及时报告同级财政部门。</w:t>
      </w:r>
      <w:r/>
    </w:p>
    <w:p>
      <w:pPr>
        <w:ind w:firstLine="480"/>
        <w:keepLines/>
        <w:keepNext/>
        <w:pageBreakBefore w:val="0"/>
        <w:spacing w:line="460" w:lineRule="exact"/>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1</w:t>
      </w:r>
      <w:r>
        <w:rPr>
          <w:rFonts w:hint="eastAsia" w:ascii="宋体" w:hAnsi="宋体" w:eastAsia="宋体" w:cs="宋体"/>
          <w:b w:val="0"/>
          <w:bCs w:val="0"/>
          <w:i w:val="0"/>
          <w:iCs w:val="0"/>
          <w:color w:val="000000"/>
          <w:sz w:val="24"/>
          <w:szCs w:val="24"/>
          <w:highlight w:val="none"/>
          <w:lang w:val="en-US" w:eastAsia="zh-CN"/>
        </w:rPr>
        <w:t xml:space="preserve">.3本项目履约验收工作具体要求详见</w:t>
      </w:r>
      <w:r>
        <w:rPr>
          <w:rFonts w:hint="eastAsia" w:ascii="宋体" w:hAnsi="宋体" w:cs="宋体"/>
          <w:b w:val="0"/>
          <w:bCs w:val="0"/>
          <w:i w:val="0"/>
          <w:iCs w:val="0"/>
          <w:color w:val="000000"/>
          <w:sz w:val="24"/>
          <w:szCs w:val="24"/>
          <w:highlight w:val="none"/>
          <w:lang w:val="en-US" w:eastAsia="zh-CN"/>
        </w:rPr>
        <w:t xml:space="preserve">第三章 合同文本</w:t>
      </w:r>
      <w:r>
        <w:rPr>
          <w:rFonts w:hint="eastAsia" w:ascii="宋体" w:hAnsi="宋体" w:eastAsia="宋体" w:cs="宋体"/>
          <w:b w:val="0"/>
          <w:bCs w:val="0"/>
          <w:i w:val="0"/>
          <w:iCs w:val="0"/>
          <w:color w:val="000000"/>
          <w:sz w:val="24"/>
          <w:szCs w:val="24"/>
          <w:highlight w:val="none"/>
          <w:lang w:val="en-US" w:eastAsia="zh-CN"/>
        </w:rPr>
        <w:t xml:space="preserve">，其他未尽事宜参照32.1执行。</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lang w:val="en-US" w:eastAsia="zh-CN"/>
        </w:rPr>
        <w:t xml:space="preserve">3</w:t>
      </w:r>
      <w:r>
        <w:rPr>
          <w:rFonts w:hint="eastAsia" w:ascii="宋体" w:hAnsi="宋体" w:cs="宋体"/>
          <w:b/>
          <w:bCs w:val="0"/>
          <w:color w:val="auto"/>
          <w:sz w:val="28"/>
          <w:szCs w:val="28"/>
          <w:highlight w:val="none"/>
          <w:lang w:val="en-US" w:eastAsia="zh-CN"/>
        </w:rPr>
        <w:t xml:space="preserve">2</w:t>
      </w:r>
      <w:r>
        <w:rPr>
          <w:rFonts w:hint="eastAsia" w:ascii="宋体" w:hAnsi="宋体" w:eastAsia="宋体" w:cs="宋体"/>
          <w:b/>
          <w:bCs w:val="0"/>
          <w:color w:val="auto"/>
          <w:sz w:val="28"/>
          <w:szCs w:val="28"/>
          <w:highlight w:val="none"/>
        </w:rPr>
        <w:t xml:space="preserve">、履约保证金</w:t>
      </w:r>
      <w:r/>
    </w:p>
    <w:p>
      <w:pPr>
        <w:pStyle w:val="736"/>
        <w:ind w:left="0" w:right="0" w:firstLine="600"/>
        <w:jc w:val="both"/>
        <w:keepLines w:val="0"/>
        <w:keepNext w:val="0"/>
        <w:pageBreakBefore w:val="0"/>
        <w:spacing w:before="0" w:beforeAutospacing="0" w:after="0" w:afterAutospacing="0" w:line="460" w:lineRule="exact"/>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2</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w:t>
      </w:r>
      <w:r>
        <w:rPr>
          <w:rFonts w:hint="eastAsia" w:ascii="宋体" w:hAnsi="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应当以支票、汇票、本票或者金融机构、担保机构出具的保函等非现金形式提交。</w:t>
      </w:r>
      <w:r>
        <w:rPr>
          <w:rFonts w:hint="eastAsia" w:ascii="宋体" w:hAnsi="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可自愿使用履约保函（保险）代替交纳履约保证金，详情请见《关于在全省政府采购领域推行电子履约保函（保险）的通知》（苏财购〔2023〕150号）规定。</w:t>
      </w:r>
      <w:r/>
    </w:p>
    <w:p>
      <w:pPr>
        <w:pStyle w:val="736"/>
        <w:ind w:left="0" w:right="0" w:firstLine="600"/>
        <w:jc w:val="both"/>
        <w:keepLines w:val="0"/>
        <w:keepNext w:val="0"/>
        <w:pageBreakBefore w:val="0"/>
        <w:spacing w:before="0" w:beforeAutospacing="0" w:after="0" w:afterAutospacing="0" w:line="460" w:lineRule="exact"/>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2</w:t>
      </w:r>
      <w:r>
        <w:rPr>
          <w:rFonts w:hint="eastAsia" w:ascii="宋体" w:hAnsi="宋体" w:eastAsia="宋体" w:cs="宋体"/>
          <w:b w:val="0"/>
          <w:bCs w:val="0"/>
          <w:i w:val="0"/>
          <w:iCs w:val="0"/>
          <w:color w:val="000000"/>
          <w:sz w:val="24"/>
          <w:szCs w:val="24"/>
          <w:highlight w:val="none"/>
        </w:rPr>
        <w:t xml:space="preserve">.2 </w:t>
      </w:r>
      <w:r>
        <w:rPr>
          <w:rFonts w:hint="eastAsia" w:ascii="宋体" w:hAnsi="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违约的，采购人将按照合同约定扣除其全部或部分履约保证金。如</w:t>
      </w:r>
      <w:r>
        <w:rPr>
          <w:rFonts w:hint="eastAsia" w:ascii="宋体" w:hAnsi="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违约给采购人造成的损失超过履约保证金的，应当依法赔偿超过部分的损失。</w:t>
      </w:r>
      <w:r/>
    </w:p>
    <w:p>
      <w:pPr>
        <w:pStyle w:val="736"/>
        <w:ind w:left="0" w:right="0" w:firstLine="600"/>
        <w:jc w:val="both"/>
        <w:keepLines w:val="0"/>
        <w:keepNext w:val="0"/>
        <w:pageBreakBefore w:val="0"/>
        <w:spacing w:before="0" w:beforeAutospacing="0" w:after="0" w:afterAutospacing="0" w:line="460" w:lineRule="exact"/>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2</w:t>
      </w:r>
      <w:r>
        <w:rPr>
          <w:rFonts w:hint="eastAsia" w:ascii="宋体" w:hAnsi="宋体" w:eastAsia="宋体" w:cs="宋体"/>
          <w:b w:val="0"/>
          <w:bCs w:val="0"/>
          <w:i w:val="0"/>
          <w:iCs w:val="0"/>
          <w:color w:val="000000"/>
          <w:sz w:val="24"/>
          <w:szCs w:val="24"/>
          <w:highlight w:val="none"/>
        </w:rPr>
        <w:t xml:space="preserve">.3 履约保证金自合同生效之日起至合同约定的</w:t>
      </w:r>
      <w:r>
        <w:rPr>
          <w:rFonts w:hint="eastAsia" w:ascii="宋体" w:hAnsi="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主要义务履行完毕止，采购人应当按合同约定及时退还履约保证金。</w:t>
      </w:r>
      <w:r/>
    </w:p>
    <w:p>
      <w:pPr>
        <w:pStyle w:val="736"/>
        <w:ind w:left="0" w:right="0" w:firstLine="600"/>
        <w:jc w:val="both"/>
        <w:keepLines w:val="0"/>
        <w:keepNext w:val="0"/>
        <w:pageBreakBefore w:val="0"/>
        <w:spacing w:before="0" w:beforeAutospacing="0" w:after="0" w:afterAutospacing="0" w:line="460" w:lineRule="exact"/>
        <w:widowControl w:val="off"/>
        <w:rPr>
          <w:rFonts w:hint="eastAsia" w:ascii="宋体" w:hAnsi="宋体" w:eastAsia="宋体" w:cs="宋体"/>
          <w:b w:val="0"/>
          <w:bCs w:val="0"/>
          <w:i w:val="0"/>
          <w:i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2</w:t>
      </w:r>
      <w:r>
        <w:rPr>
          <w:rFonts w:hint="eastAsia" w:ascii="宋体" w:hAnsi="宋体" w:eastAsia="宋体" w:cs="宋体"/>
          <w:b w:val="0"/>
          <w:bCs w:val="0"/>
          <w:i w:val="0"/>
          <w:iCs w:val="0"/>
          <w:color w:val="000000"/>
          <w:sz w:val="24"/>
          <w:szCs w:val="24"/>
          <w:highlight w:val="none"/>
          <w:lang w:val="en-US" w:eastAsia="zh-CN"/>
        </w:rPr>
        <w:t xml:space="preserve">.4 逾期退还履约保证金的采购人承担违约责任，按照中国人民银行同期贷款基准利率向</w:t>
      </w:r>
      <w:r>
        <w:rPr>
          <w:rFonts w:hint="eastAsia" w:ascii="宋体" w:hAnsi="宋体" w:cs="宋体"/>
          <w:b w:val="0"/>
          <w:bCs w:val="0"/>
          <w:i w:val="0"/>
          <w:iCs w:val="0"/>
          <w:color w:val="000000"/>
          <w:sz w:val="24"/>
          <w:szCs w:val="24"/>
          <w:highlight w:val="none"/>
          <w:lang w:val="en-US" w:eastAsia="zh-CN"/>
        </w:rPr>
        <w:t xml:space="preserve">中标人</w:t>
      </w:r>
      <w:r>
        <w:rPr>
          <w:rFonts w:hint="eastAsia" w:ascii="宋体" w:hAnsi="宋体" w:eastAsia="宋体" w:cs="宋体"/>
          <w:b w:val="0"/>
          <w:bCs w:val="0"/>
          <w:i w:val="0"/>
          <w:iCs w:val="0"/>
          <w:color w:val="000000"/>
          <w:sz w:val="24"/>
          <w:szCs w:val="24"/>
          <w:highlight w:val="none"/>
          <w:lang w:val="en-US" w:eastAsia="zh-CN"/>
        </w:rPr>
        <w:t xml:space="preserve">支付超期资金占用费。</w:t>
      </w:r>
      <w:r/>
    </w:p>
    <w:p>
      <w:pPr>
        <w:pStyle w:val="736"/>
        <w:ind w:left="0" w:right="0" w:firstLine="600"/>
        <w:jc w:val="both"/>
        <w:keepLines w:val="0"/>
        <w:keepNext w:val="0"/>
        <w:pageBreakBefore w:val="0"/>
        <w:spacing w:before="0" w:beforeAutospacing="0" w:after="0" w:afterAutospacing="0" w:line="460" w:lineRule="exact"/>
        <w:widowControl w:val="off"/>
        <w:rPr>
          <w:rFonts w:ascii="宋体" w:hAnsi="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2</w:t>
      </w:r>
      <w:r>
        <w:rPr>
          <w:rFonts w:hint="eastAsia" w:ascii="宋体" w:hAnsi="宋体" w:eastAsia="宋体" w:cs="宋体"/>
          <w:b w:val="0"/>
          <w:bCs w:val="0"/>
          <w:i w:val="0"/>
          <w:iCs w:val="0"/>
          <w:color w:val="000000"/>
          <w:sz w:val="24"/>
          <w:szCs w:val="24"/>
          <w:highlight w:val="none"/>
          <w:lang w:val="en-US" w:eastAsia="zh-CN"/>
        </w:rPr>
        <w:t xml:space="preserve">.5 本项目履约保证金要求详见</w:t>
      </w:r>
      <w:r>
        <w:rPr>
          <w:rFonts w:hint="eastAsia" w:ascii="宋体" w:hAnsi="宋体" w:cs="宋体"/>
          <w:b w:val="0"/>
          <w:bCs w:val="0"/>
          <w:i w:val="0"/>
          <w:iCs w:val="0"/>
          <w:color w:val="000000"/>
          <w:sz w:val="24"/>
          <w:szCs w:val="24"/>
          <w:highlight w:val="none"/>
          <w:lang w:val="en-US" w:eastAsia="zh-CN"/>
        </w:rPr>
        <w:t xml:space="preserve">招标文件</w:t>
      </w:r>
      <w:r>
        <w:rPr>
          <w:rFonts w:hint="eastAsia" w:ascii="宋体" w:hAnsi="宋体" w:eastAsia="宋体" w:cs="宋体"/>
          <w:b w:val="0"/>
          <w:bCs w:val="0"/>
          <w:i w:val="0"/>
          <w:iCs w:val="0"/>
          <w:color w:val="000000"/>
          <w:sz w:val="24"/>
          <w:szCs w:val="24"/>
          <w:highlight w:val="none"/>
          <w:lang w:val="en-US" w:eastAsia="zh-CN"/>
        </w:rPr>
        <w:t xml:space="preserve">第四章 采购需求。</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cs="宋体"/>
          <w:b/>
          <w:bCs w:val="0"/>
          <w:color w:val="auto"/>
          <w:sz w:val="28"/>
          <w:szCs w:val="28"/>
          <w:highlight w:val="none"/>
          <w:lang w:val="en-US" w:eastAsia="zh-CN"/>
        </w:rPr>
        <w:t xml:space="preserve">3</w:t>
      </w:r>
      <w:r>
        <w:rPr>
          <w:rFonts w:hint="eastAsia" w:ascii="宋体" w:hAnsi="宋体" w:eastAsia="宋体" w:cs="宋体"/>
          <w:b/>
          <w:bCs w:val="0"/>
          <w:color w:val="auto"/>
          <w:sz w:val="28"/>
          <w:szCs w:val="28"/>
          <w:highlight w:val="none"/>
        </w:rPr>
        <w:t xml:space="preserve">、服务（包含与服务相关的货物）的追加</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60"/>
      <w:bookmarkEnd w:id="161"/>
      <w:bookmarkEnd w:id="162"/>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63" w:name="_Toc20823314"/>
      <w:r/>
      <w:bookmarkStart w:id="164" w:name="_Toc479757207"/>
      <w:r/>
      <w:bookmarkStart w:id="165" w:name="_Toc16938558"/>
      <w:r/>
      <w:bookmarkStart w:id="166" w:name="_Toc120614221"/>
      <w:r/>
      <w:bookmarkStart w:id="167" w:name="_Toc513029242"/>
      <w:r>
        <w:rPr>
          <w:rFonts w:hint="eastAsia" w:ascii="宋体" w:hAnsi="宋体" w:eastAsia="宋体" w:cs="宋体"/>
          <w:b/>
          <w:bCs w:val="0"/>
          <w:color w:val="auto"/>
          <w:sz w:val="28"/>
          <w:szCs w:val="28"/>
          <w:highlight w:val="none"/>
        </w:rPr>
        <w:t xml:space="preserve">3</w:t>
      </w:r>
      <w:r>
        <w:rPr>
          <w:rFonts w:hint="eastAsia" w:ascii="宋体" w:hAnsi="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rPr>
        <w:t xml:space="preserve">、政府采购履约资金扶持政策</w:t>
      </w:r>
      <w:r/>
    </w:p>
    <w:p>
      <w:pPr>
        <w:pStyle w:val="736"/>
        <w:ind w:left="0" w:firstLine="555"/>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highlight w:val="none"/>
          <w:lang w:val="en-US" w:eastAsia="zh-CN"/>
        </w:rPr>
        <w:t xml:space="preserve">34.1</w:t>
      </w:r>
      <w:r>
        <w:rPr>
          <w:rFonts w:hint="eastAsia" w:ascii="宋体" w:hAnsi="宋体" w:eastAsia="宋体" w:cs="宋体"/>
          <w:color w:val="000000"/>
          <w:sz w:val="24"/>
          <w:szCs w:val="24"/>
          <w:highlight w:val="none"/>
        </w:rPr>
        <w:t xml:space="preserve">中标供应商可凭政府采购合同办理融资贷款，详情请见江苏政府采购网“政采贷”专栏。</w:t>
      </w:r>
      <w:r/>
    </w:p>
    <w:p>
      <w:pPr>
        <w:keepLines/>
        <w:keepNext/>
        <w:pageBreakBefore w:val="0"/>
        <w:spacing w:line="360" w:lineRule="auto"/>
        <w:widowControl w:val="off"/>
        <w:rPr>
          <w:rFonts w:hint="eastAsia" w:ascii="宋体" w:hAnsi="宋体" w:eastAsia="宋体" w:cs="宋体"/>
          <w:b/>
          <w:bCs/>
          <w:color w:val="000000"/>
          <w:sz w:val="24"/>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rPr>
        <w:t xml:space="preserve">、政策功能</w:t>
      </w:r>
      <w:r/>
    </w:p>
    <w:p>
      <w:pPr>
        <w:ind w:firstLine="482"/>
        <w:pageBreakBefore w:val="0"/>
        <w:spacing w:line="360" w:lineRule="auto"/>
        <w:widowControl w:val="off"/>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、支持中小企业发展</w:t>
      </w:r>
      <w:r/>
    </w:p>
    <w:p>
      <w:pPr>
        <w:ind w:firstLine="480"/>
        <w:pageBreakBefore w:val="0"/>
        <w:spacing w:line="360" w:lineRule="auto"/>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.1本项目</w:t>
      </w:r>
      <w:r>
        <w:rPr>
          <w:rFonts w:hint="eastAsia" w:ascii="宋体" w:hAnsi="宋体" w:cs="宋体"/>
          <w:color w:val="000000"/>
          <w:sz w:val="24"/>
          <w:highlight w:val="none"/>
          <w:lang w:val="en-US" w:eastAsia="zh-CN"/>
        </w:rPr>
        <w:t xml:space="preserve">采购包1、采购包2</w:t>
      </w:r>
      <w:r>
        <w:rPr>
          <w:rFonts w:hint="eastAsia" w:ascii="宋体" w:hAnsi="宋体" w:eastAsia="宋体" w:cs="宋体"/>
          <w:color w:val="000000"/>
          <w:sz w:val="24"/>
          <w:highlight w:val="none"/>
        </w:rPr>
        <w:t xml:space="preserve">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pageBreakBefore w:val="0"/>
        <w:spacing w:line="360" w:lineRule="auto"/>
        <w:widowControl w:val="off"/>
        <w:rPr>
          <w:rFonts w:hint="eastAsia" w:ascii="宋体" w:hAnsi="宋体"/>
          <w:b/>
          <w:bCs/>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.2根据《办法》规定，中小企业是指在中华人民共和国境内依法设立，依据国务院批准的中小企业划分标准确定的中</w:t>
      </w:r>
      <w:r>
        <w:rPr>
          <w:rFonts w:hint="eastAsia" w:ascii="宋体" w:hAnsi="宋体" w:eastAsia="宋体" w:cs="宋体"/>
          <w:color w:val="000000"/>
          <w:sz w:val="24"/>
          <w:highlight w:val="non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360" w:lineRule="auto"/>
        <w:rPr>
          <w:rFonts w:hint="eastAsia" w:ascii="宋体" w:hAnsi="宋体"/>
          <w:b/>
          <w:bCs/>
          <w:color w:val="ff0000"/>
          <w:sz w:val="24"/>
        </w:rPr>
      </w:pPr>
      <w:r>
        <w:rPr>
          <w:rFonts w:hint="eastAsia" w:ascii="宋体" w:hAnsi="宋体"/>
          <w:b/>
          <w:bCs/>
          <w:color w:val="ff0000"/>
          <w:sz w:val="24"/>
        </w:rPr>
        <w:t xml:space="preserve">采购包1：</w:t>
      </w:r>
      <w:r/>
    </w:p>
    <w:p>
      <w:pPr>
        <w:ind w:firstLine="480"/>
        <w:jc w:val="left"/>
        <w:spacing w:line="360" w:lineRule="auto"/>
        <w:rPr>
          <w:rFonts w:hint="eastAsia" w:ascii="宋体" w:hAnsi="宋体"/>
          <w:b/>
          <w:bCs/>
          <w:color w:val="000000"/>
          <w:sz w:val="24"/>
        </w:rPr>
      </w:pPr>
      <w:r>
        <w:rPr>
          <w:rFonts w:hint="eastAsia" w:ascii="宋体" w:hAnsi="宋体"/>
          <w:b/>
          <w:bCs/>
          <w:color w:val="000000"/>
          <w:sz w:val="24"/>
        </w:rPr>
        <w:t xml:space="preserve">35.3本项目采购包1专门面向中小企业采购，参加本项目政府采购活动的供应商应当提供的材料：</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1、供应商为小型企业、微型企业的，提供《中小微企业声明函》（</w:t>
      </w:r>
      <w:r>
        <w:rPr>
          <w:rFonts w:hint="eastAsia" w:ascii="宋体" w:hAnsi="宋体"/>
          <w:color w:val="000000"/>
          <w:sz w:val="24"/>
          <w:lang w:val="en-US" w:eastAsia="zh-CN"/>
        </w:rPr>
        <w:t xml:space="preserve">格式详见</w:t>
      </w:r>
      <w:r>
        <w:rPr>
          <w:rFonts w:hint="eastAsia" w:ascii="宋体" w:hAnsi="宋体"/>
          <w:color w:val="000000"/>
          <w:sz w:val="24"/>
        </w:rPr>
        <w:t xml:space="preserve">第六章 </w:t>
      </w:r>
      <w:r>
        <w:rPr>
          <w:rFonts w:hint="eastAsia" w:ascii="宋体" w:hAnsi="宋体"/>
          <w:color w:val="000000"/>
          <w:sz w:val="24"/>
          <w:lang w:val="en-US" w:eastAsia="zh-CN"/>
        </w:rPr>
        <w:t xml:space="preserve">投标</w:t>
      </w:r>
      <w:r>
        <w:rPr>
          <w:rFonts w:hint="eastAsia" w:ascii="宋体" w:hAnsi="宋体"/>
          <w:color w:val="000000"/>
          <w:sz w:val="24"/>
        </w:rPr>
        <w:t xml:space="preserve">文件格式）。</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2、残疾人福利性单位视同小型、微型企业，提供《残疾人福利性单位声明函》（</w:t>
      </w:r>
      <w:r>
        <w:rPr>
          <w:rFonts w:hint="eastAsia" w:ascii="宋体" w:hAnsi="宋体"/>
          <w:color w:val="000000"/>
          <w:sz w:val="24"/>
          <w:lang w:val="en-US" w:eastAsia="zh-CN"/>
        </w:rPr>
        <w:t xml:space="preserve">格式详见</w:t>
      </w:r>
      <w:r>
        <w:rPr>
          <w:rFonts w:hint="eastAsia" w:ascii="宋体" w:hAnsi="宋体"/>
          <w:color w:val="000000"/>
          <w:sz w:val="24"/>
        </w:rPr>
        <w:t xml:space="preserve">第六章 </w:t>
      </w:r>
      <w:r>
        <w:rPr>
          <w:rFonts w:hint="eastAsia" w:ascii="宋体" w:hAnsi="宋体"/>
          <w:color w:val="000000"/>
          <w:sz w:val="24"/>
          <w:lang w:val="en-US" w:eastAsia="zh-CN"/>
        </w:rPr>
        <w:t xml:space="preserve">投标</w:t>
      </w:r>
      <w:r>
        <w:rPr>
          <w:rFonts w:hint="eastAsia" w:ascii="宋体" w:hAnsi="宋体"/>
          <w:color w:val="000000"/>
          <w:sz w:val="24"/>
        </w:rPr>
        <w:t xml:space="preserve">文件格式）。</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4、供应商按照本办法规定提供声明函内容不实的，属于提供虚假材料谋取中标、成交，依照《中华人民共和国政府采购法》等国家有关规定追究相应责任。</w:t>
      </w:r>
      <w:r/>
    </w:p>
    <w:p>
      <w:pPr>
        <w:ind w:firstLine="480"/>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采购包2、采购包3：</w:t>
      </w:r>
      <w:r/>
    </w:p>
    <w:p>
      <w:pPr>
        <w:ind w:firstLine="480"/>
        <w:jc w:val="left"/>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35.3</w:t>
      </w:r>
      <w:r>
        <w:rPr>
          <w:rFonts w:hint="eastAsia" w:ascii="宋体" w:hAnsi="宋体" w:eastAsia="宋体" w:cs="宋体"/>
          <w:b/>
          <w:bCs/>
          <w:color w:val="000000"/>
          <w:sz w:val="24"/>
          <w:szCs w:val="24"/>
        </w:rPr>
        <w:t xml:space="preserve">本项目采购包2、采购包3对提供的服务全部由小型企业、微型企业、监狱企业和残疾人福利性单位承接的报价给予10%的扣除，用扣除后的价格参与评审。</w:t>
      </w:r>
      <w:r/>
    </w:p>
    <w:p>
      <w:pPr>
        <w:pStyle w:val="7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本项目价格扣除计算方法如下：参与报价得分计算的价格＝供应商的投标报价-小型企业、微型企业、监狱企业、残疾人福利性单位的投标报价×10%。</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35.3.1参加政府采购活动的供应商享受价格评审优惠的应当提供的材料：</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1、供应商为小型企业、微型企业的，提供《中小微企业声明函》（</w:t>
      </w:r>
      <w:r>
        <w:rPr>
          <w:rFonts w:hint="eastAsia" w:ascii="宋体" w:hAnsi="宋体"/>
          <w:color w:val="000000"/>
          <w:sz w:val="24"/>
          <w:lang w:val="en-US" w:eastAsia="zh-CN"/>
        </w:rPr>
        <w:t xml:space="preserve">格式详见</w:t>
      </w:r>
      <w:r>
        <w:rPr>
          <w:rFonts w:hint="eastAsia" w:ascii="宋体" w:hAnsi="宋体"/>
          <w:color w:val="000000"/>
          <w:sz w:val="24"/>
        </w:rPr>
        <w:t xml:space="preserve">第六章 </w:t>
      </w:r>
      <w:r>
        <w:rPr>
          <w:rFonts w:hint="eastAsia" w:ascii="宋体" w:hAnsi="宋体"/>
          <w:color w:val="000000"/>
          <w:sz w:val="24"/>
          <w:lang w:val="en-US" w:eastAsia="zh-CN"/>
        </w:rPr>
        <w:t xml:space="preserve">投标</w:t>
      </w:r>
      <w:r>
        <w:rPr>
          <w:rFonts w:hint="eastAsia" w:ascii="宋体" w:hAnsi="宋体"/>
          <w:color w:val="000000"/>
          <w:sz w:val="24"/>
        </w:rPr>
        <w:t xml:space="preserve">文件格式）。</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2、残疾人福利性单位视同小型、微型企业，提供《残疾人福利性单位声明函》（</w:t>
      </w:r>
      <w:r>
        <w:rPr>
          <w:rFonts w:hint="eastAsia" w:ascii="宋体" w:hAnsi="宋体"/>
          <w:color w:val="000000"/>
          <w:sz w:val="24"/>
          <w:lang w:val="en-US" w:eastAsia="zh-CN"/>
        </w:rPr>
        <w:t xml:space="preserve">格式详见</w:t>
      </w:r>
      <w:r>
        <w:rPr>
          <w:rFonts w:hint="eastAsia" w:ascii="宋体" w:hAnsi="宋体"/>
          <w:color w:val="000000"/>
          <w:sz w:val="24"/>
        </w:rPr>
        <w:t xml:space="preserve">第六章 </w:t>
      </w:r>
      <w:r>
        <w:rPr>
          <w:rFonts w:hint="eastAsia" w:ascii="宋体" w:hAnsi="宋体"/>
          <w:color w:val="000000"/>
          <w:sz w:val="24"/>
          <w:lang w:val="en-US" w:eastAsia="zh-CN"/>
        </w:rPr>
        <w:t xml:space="preserve">投标</w:t>
      </w:r>
      <w:r>
        <w:rPr>
          <w:rFonts w:hint="eastAsia" w:ascii="宋体" w:hAnsi="宋体"/>
          <w:color w:val="000000"/>
          <w:sz w:val="24"/>
        </w:rPr>
        <w:t xml:space="preserve">文件格式）。</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4、供应商按照本办法规定提供声明函内容不实的，属于提供虚假材料谋取中标、成交，依照《中华人民共和国政府采购法》等国家有关规定追究相应责任。</w:t>
      </w:r>
      <w:r/>
    </w:p>
    <w:p>
      <w:pPr>
        <w:ind w:firstLine="482"/>
        <w:jc w:val="left"/>
        <w:spacing w:line="360" w:lineRule="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3</w:t>
      </w:r>
      <w:r>
        <w:rPr>
          <w:rFonts w:hint="eastAsia" w:ascii="宋体" w:hAnsi="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lang w:val="en-US" w:eastAsia="zh-CN"/>
        </w:rPr>
        <w:t xml:space="preserve">、绿色发展</w:t>
      </w:r>
      <w:r/>
    </w:p>
    <w:p>
      <w:pPr>
        <w:ind w:firstLine="480"/>
        <w:pageBreakBefore w:val="0"/>
        <w:spacing w:line="46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pageBreakBefore w:val="0"/>
        <w:spacing w:line="46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pageBreakBefore w:val="0"/>
        <w:spacing w:line="46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.3落实挥发性有机化合物（VOCs）治理要求，政府采购项目中涉及涂料、胶黏剂、</w:t>
      </w:r>
      <w:r/>
    </w:p>
    <w:p>
      <w:pPr>
        <w:pageBreakBefore w:val="0"/>
        <w:spacing w:line="46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lang w:val="en-US" w:eastAsia="zh-CN"/>
        </w:rPr>
        <w:t xml:space="preserve">3</w:t>
      </w:r>
      <w:r>
        <w:rPr>
          <w:rFonts w:hint="eastAsia" w:ascii="宋体" w:hAnsi="宋体" w:cs="宋体"/>
          <w:b/>
          <w:bCs w:val="0"/>
          <w:color w:val="auto"/>
          <w:sz w:val="28"/>
          <w:szCs w:val="28"/>
          <w:highlight w:val="none"/>
          <w:lang w:val="en-US" w:eastAsia="zh-CN"/>
        </w:rPr>
        <w:t xml:space="preserve">7</w:t>
      </w:r>
      <w:r>
        <w:rPr>
          <w:rFonts w:hint="eastAsia" w:ascii="宋体" w:hAnsi="宋体" w:eastAsia="宋体" w:cs="宋体"/>
          <w:b/>
          <w:bCs w:val="0"/>
          <w:color w:val="auto"/>
          <w:sz w:val="28"/>
          <w:szCs w:val="28"/>
          <w:highlight w:val="none"/>
        </w:rPr>
        <w:t xml:space="preserve">、政府采购需求标准</w:t>
      </w:r>
      <w:r/>
    </w:p>
    <w:p>
      <w:pPr>
        <w:ind w:firstLine="480"/>
        <w:jc w:val="left"/>
        <w:pageBreakBefore w:val="0"/>
        <w:spacing w:line="460" w:lineRule="exact"/>
        <w:widowControl w:val="off"/>
        <w:rPr>
          <w:rFonts w:hint="eastAsia" w:ascii="宋体" w:hAnsi="宋体" w:eastAsia="宋体" w:cs="宋体"/>
          <w:b/>
          <w:bCs/>
          <w:color w:val="000000"/>
          <w:sz w:val="24"/>
          <w:highlight w:val="none"/>
        </w:rPr>
      </w:pPr>
      <w:r>
        <w:rPr>
          <w:rFonts w:hint="eastAsia" w:ascii="宋体" w:hAnsi="宋体" w:cs="宋体"/>
          <w:sz w:val="24"/>
          <w:szCs w:val="24"/>
          <w:highlight w:val="none"/>
          <w:lang w:val="en-US" w:eastAsia="zh-CN"/>
        </w:rPr>
        <w:t xml:space="preserve">37</w:t>
      </w:r>
      <w:r>
        <w:rPr>
          <w:rFonts w:hint="eastAsia" w:ascii="宋体" w:hAnsi="宋体" w:eastAsia="宋体" w:cs="宋体"/>
          <w:sz w:val="24"/>
          <w:szCs w:val="24"/>
          <w:highlight w:val="none"/>
        </w:rPr>
        <w:t xml:space="preserve">.1 本项目执行《绿色数据中心政府采购需求</w:t>
      </w:r>
      <w:r>
        <w:rPr>
          <w:rFonts w:hint="eastAsia" w:ascii="宋体" w:hAnsi="宋体" w:eastAsia="宋体" w:cs="宋体"/>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pageBreakBefore w:val="0"/>
        <w:spacing w:line="460" w:lineRule="exact"/>
        <w:widowControl w:val="off"/>
        <w:rPr>
          <w:rFonts w:hint="eastAsia" w:ascii="宋体" w:hAnsi="宋体" w:eastAsia="宋体" w:cs="宋体"/>
          <w:b/>
          <w:bCs w:val="0"/>
          <w:color w:val="auto"/>
          <w:sz w:val="28"/>
          <w:szCs w:val="28"/>
          <w:highlight w:val="none"/>
          <w:lang w:val="en-US" w:eastAsia="zh-CN"/>
        </w:rPr>
        <w:outlineLvl w:val="2"/>
      </w:pPr>
      <w:r>
        <w:rPr>
          <w:rFonts w:hint="eastAsia" w:ascii="宋体" w:hAnsi="宋体" w:eastAsia="宋体" w:cs="宋体"/>
          <w:b/>
          <w:bCs w:val="0"/>
          <w:color w:val="auto"/>
          <w:sz w:val="28"/>
          <w:szCs w:val="28"/>
          <w:highlight w:val="none"/>
          <w:lang w:val="en-US" w:eastAsia="zh-CN"/>
        </w:rPr>
        <w:t xml:space="preserve">3</w:t>
      </w:r>
      <w:r>
        <w:rPr>
          <w:rFonts w:hint="eastAsia" w:ascii="宋体" w:hAnsi="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lang w:val="en-US" w:eastAsia="zh-CN"/>
        </w:rPr>
        <w:t xml:space="preserve">、其它事项</w:t>
      </w:r>
      <w:r/>
    </w:p>
    <w:p>
      <w:pPr>
        <w:ind w:firstLine="48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38.1代理服务费：按江苏省招标投标协会苏招协〔2022〕2号文，关于印发《江苏省招标代理服务收费的指导意见》的通知”规定服务类标准为计价基础，采购包1按人民币15800.00元计取，采购包2按人民币7300.00元计取，采购包3按人民币1900.00元计取；上述费用由供应商综合考虑在投标报价中，由中标人领取成交通知书时一次性支付。</w:t>
      </w:r>
      <w:r/>
    </w:p>
    <w:p>
      <w:pPr>
        <w:ind w:firstLine="480"/>
        <w:pageBreakBefore w:val="0"/>
        <w:spacing w:line="46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.2解释权</w:t>
      </w:r>
      <w:r/>
    </w:p>
    <w:p>
      <w:pPr>
        <w:ind w:firstLine="480"/>
        <w:pageBreakBefore w:val="0"/>
        <w:spacing w:line="46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本招标文件根据《中华人民共和国政府采购法》《中华人民共和国政府采购法实施条例》《政府采购货物和服务招标投标管理办法》及相关法律法规编制，解释权归代理机构。</w:t>
      </w:r>
      <w:r/>
    </w:p>
    <w:p>
      <w:pPr>
        <w:pageBreakBefore w:val="0"/>
        <w:spacing w:line="460" w:lineRule="exact"/>
        <w:widowControl w:val="off"/>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bookmarkEnd w:id="163"/>
      <w:bookmarkEnd w:id="164"/>
      <w:bookmarkEnd w:id="165"/>
      <w:bookmarkEnd w:id="166"/>
      <w:bookmarkEnd w:id="167"/>
      <w:r/>
    </w:p>
    <w:p>
      <w:pPr>
        <w:jc w:val="center"/>
        <w:spacing w:line="240" w:lineRule="auto"/>
        <w:rPr>
          <w:rFonts w:hint="eastAsia" w:ascii="宋体" w:hAnsi="宋体" w:eastAsia="宋体" w:cs="宋体"/>
          <w:b/>
          <w:bCs/>
          <w:sz w:val="24"/>
        </w:rPr>
        <w:outlineLvl w:val="2"/>
      </w:pPr>
      <w:r/>
      <w:bookmarkStart w:id="168" w:name="_Hlt16619350"/>
      <w:r/>
      <w:bookmarkStart w:id="169" w:name="_Toc16938590"/>
      <w:r/>
      <w:bookmarkStart w:id="170" w:name="_Toc120614244"/>
      <w:r/>
      <w:bookmarkStart w:id="171" w:name="_Toc20823346"/>
      <w:r/>
      <w:bookmarkStart w:id="172" w:name="_Toc462564139"/>
      <w:r/>
      <w:bookmarkStart w:id="173" w:name="_Toc479757211"/>
      <w:r>
        <w:rPr>
          <w:rFonts w:hint="eastAsia" w:ascii="宋体" w:hAnsi="宋体" w:eastAsia="宋体" w:cs="宋体"/>
          <w:b/>
          <w:bCs/>
          <w:sz w:val="24"/>
        </w:rPr>
        <w:t xml:space="preserve">质疑函范本</w:t>
      </w:r>
      <w:r/>
    </w:p>
    <w:p>
      <w:pPr>
        <w:spacing w:before="240" w:line="240" w:lineRule="auto"/>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sz w:val="24"/>
          <w:u w:val="single"/>
        </w:rPr>
        <w:t xml:space="preserve">                           （采购人/采购代理机构）</w:t>
      </w:r>
      <w:r/>
    </w:p>
    <w:p>
      <w:pPr>
        <w:spacing w:before="240" w:line="240" w:lineRule="auto"/>
        <w:rPr>
          <w:rFonts w:hint="eastAsia" w:ascii="宋体" w:hAnsi="宋体" w:eastAsia="宋体" w:cs="宋体"/>
          <w:bCs/>
          <w:sz w:val="24"/>
        </w:rPr>
      </w:pPr>
      <w:r>
        <w:rPr>
          <w:rFonts w:hint="eastAsia" w:ascii="宋体" w:hAnsi="宋体" w:eastAsia="宋体" w:cs="宋体"/>
          <w:bCs/>
          <w:sz w:val="24"/>
        </w:rPr>
        <w:t xml:space="preserve">一、质疑供应商基本信息</w:t>
      </w:r>
      <w:r/>
    </w:p>
    <w:p>
      <w:pPr>
        <w:spacing w:line="240" w:lineRule="auto"/>
        <w:rPr>
          <w:rFonts w:hint="eastAsia" w:ascii="宋体" w:hAnsi="宋体" w:eastAsia="宋体" w:cs="宋体"/>
          <w:sz w:val="24"/>
          <w:u w:val="single"/>
        </w:rPr>
      </w:pPr>
      <w:r>
        <w:rPr>
          <w:rFonts w:hint="eastAsia" w:ascii="宋体" w:hAnsi="宋体" w:eastAsia="宋体" w:cs="宋体"/>
          <w:sz w:val="24"/>
        </w:rPr>
        <w:t xml:space="preserve">质疑供应商：</w:t>
      </w:r>
      <w:r>
        <w:rPr>
          <w:rFonts w:hint="eastAsia" w:ascii="宋体" w:hAnsi="宋体" w:eastAsia="宋体" w:cs="宋体"/>
          <w:sz w:val="24"/>
          <w:u w:val="single"/>
        </w:rPr>
        <w:t xml:space="preserve">                                        </w:t>
      </w:r>
      <w:r/>
    </w:p>
    <w:p>
      <w:pPr>
        <w:spacing w:line="240" w:lineRule="auto"/>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rPr>
          <w:rFonts w:hint="eastAsia" w:ascii="宋体" w:hAnsi="宋体" w:eastAsia="宋体" w:cs="宋体"/>
          <w:sz w:val="24"/>
        </w:rPr>
        <w:t xml:space="preserve">邮编：</w:t>
      </w:r>
      <w:r>
        <w:rPr>
          <w:rFonts w:hint="eastAsia" w:ascii="宋体" w:hAnsi="宋体" w:eastAsia="宋体" w:cs="宋体"/>
          <w:sz w:val="24"/>
          <w:u w:val="single"/>
        </w:rPr>
        <w:t xml:space="preserve">                                                   </w:t>
      </w:r>
      <w:r/>
    </w:p>
    <w:p>
      <w:pPr>
        <w:spacing w:line="240" w:lineRule="auto"/>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rPr>
          <w:rFonts w:hint="eastAsia" w:ascii="宋体" w:hAnsi="宋体" w:eastAsia="宋体" w:cs="宋体"/>
          <w:sz w:val="24"/>
        </w:rPr>
        <w:t xml:space="preserve">联系电话：</w:t>
      </w:r>
      <w:r>
        <w:rPr>
          <w:rFonts w:hint="eastAsia" w:ascii="宋体" w:hAnsi="宋体" w:eastAsia="宋体" w:cs="宋体"/>
          <w:sz w:val="24"/>
          <w:u w:val="single"/>
        </w:rPr>
        <w:t xml:space="preserve">                              </w:t>
      </w:r>
      <w:r/>
    </w:p>
    <w:p>
      <w:pPr>
        <w:spacing w:line="240" w:lineRule="auto"/>
        <w:rPr>
          <w:rFonts w:hint="eastAsia" w:ascii="宋体" w:hAnsi="宋体" w:eastAsia="宋体" w:cs="宋体"/>
          <w:sz w:val="24"/>
          <w:u w:val="single"/>
        </w:rPr>
      </w:pPr>
      <w:r>
        <w:rPr>
          <w:rFonts w:hint="eastAsia" w:ascii="宋体" w:hAnsi="宋体" w:eastAsia="宋体" w:cs="宋体"/>
          <w:sz w:val="24"/>
        </w:rPr>
        <w:t xml:space="preserve">授权代表：</w:t>
      </w:r>
      <w:r>
        <w:rPr>
          <w:rFonts w:hint="eastAsia" w:ascii="宋体" w:hAnsi="宋体" w:eastAsia="宋体" w:cs="宋体"/>
          <w:sz w:val="24"/>
          <w:u w:val="single"/>
        </w:rPr>
        <w:t xml:space="preserve">                                          </w:t>
      </w:r>
      <w:r/>
    </w:p>
    <w:p>
      <w:pPr>
        <w:spacing w:line="240" w:lineRule="auto"/>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spacing w:line="240" w:lineRule="auto"/>
        <w:rPr>
          <w:rFonts w:hint="eastAsia" w:ascii="宋体" w:hAnsi="宋体" w:eastAsia="宋体" w:cs="宋体"/>
          <w:sz w:val="24"/>
        </w:rPr>
      </w:pPr>
      <w:r>
        <w:rPr>
          <w:rFonts w:hint="eastAsia" w:ascii="宋体" w:hAnsi="宋体" w:eastAsia="宋体" w:cs="宋体"/>
          <w:sz w:val="24"/>
        </w:rPr>
        <w:t xml:space="preserve">地址： </w:t>
      </w:r>
      <w:r>
        <w:rPr>
          <w:rFonts w:hint="eastAsia" w:ascii="宋体" w:hAnsi="宋体" w:eastAsia="宋体" w:cs="宋体"/>
          <w:sz w:val="24"/>
          <w:u w:val="single"/>
        </w:rPr>
        <w:t xml:space="preserve">                        </w:t>
      </w:r>
      <w:r>
        <w:rPr>
          <w:rFonts w:hint="eastAsia" w:ascii="宋体" w:hAnsi="宋体" w:eastAsia="宋体" w:cs="宋体"/>
          <w:sz w:val="24"/>
        </w:rPr>
        <w:t xml:space="preserve">邮编：</w:t>
      </w:r>
      <w:r>
        <w:rPr>
          <w:rFonts w:hint="eastAsia" w:ascii="宋体" w:hAnsi="宋体" w:eastAsia="宋体" w:cs="宋体"/>
          <w:sz w:val="24"/>
          <w:u w:val="single"/>
        </w:rPr>
        <w:t xml:space="preserve">                                                </w:t>
      </w:r>
      <w:r/>
    </w:p>
    <w:p>
      <w:pPr>
        <w:spacing w:line="240" w:lineRule="auto"/>
        <w:rPr>
          <w:rFonts w:hint="eastAsia" w:ascii="宋体" w:hAnsi="宋体" w:eastAsia="宋体" w:cs="宋体"/>
          <w:bCs/>
          <w:sz w:val="24"/>
        </w:rPr>
      </w:pPr>
      <w:r>
        <w:rPr>
          <w:rFonts w:hint="eastAsia" w:ascii="宋体" w:hAnsi="宋体" w:eastAsia="宋体" w:cs="宋体"/>
          <w:bCs/>
          <w:sz w:val="24"/>
        </w:rPr>
        <w:t xml:space="preserve">二、质疑项目基本情况</w:t>
      </w:r>
      <w:r/>
    </w:p>
    <w:p>
      <w:pPr>
        <w:spacing w:line="240" w:lineRule="auto"/>
        <w:rPr>
          <w:rFonts w:hint="eastAsia" w:ascii="宋体" w:hAnsi="宋体" w:eastAsia="宋体" w:cs="宋体"/>
          <w:sz w:val="24"/>
        </w:rPr>
      </w:pPr>
      <w:r>
        <w:rPr>
          <w:rFonts w:hint="eastAsia" w:ascii="宋体" w:hAnsi="宋体" w:eastAsia="宋体" w:cs="宋体"/>
          <w:sz w:val="24"/>
        </w:rPr>
        <w:t xml:space="preserve">质疑项目的名称：</w:t>
      </w:r>
      <w:r>
        <w:rPr>
          <w:rFonts w:hint="eastAsia" w:ascii="宋体" w:hAnsi="宋体" w:eastAsia="宋体" w:cs="宋体"/>
          <w:sz w:val="24"/>
          <w:u w:val="single"/>
        </w:rPr>
        <w:t xml:space="preserve">                                      </w:t>
      </w:r>
      <w:r/>
    </w:p>
    <w:p>
      <w:pPr>
        <w:spacing w:line="240" w:lineRule="auto"/>
        <w:rPr>
          <w:rFonts w:hint="eastAsia" w:ascii="宋体" w:hAnsi="宋体" w:eastAsia="宋体" w:cs="宋体"/>
          <w:sz w:val="24"/>
        </w:rPr>
      </w:pPr>
      <w:r>
        <w:rPr>
          <w:rFonts w:hint="eastAsia" w:ascii="宋体" w:hAnsi="宋体" w:eastAsia="宋体" w:cs="宋体"/>
          <w:sz w:val="24"/>
        </w:rPr>
        <w:t xml:space="preserve">质疑项目的编号：</w:t>
      </w:r>
      <w:r>
        <w:rPr>
          <w:rFonts w:hint="eastAsia" w:ascii="宋体" w:hAnsi="宋体" w:eastAsia="宋体" w:cs="宋体"/>
          <w:sz w:val="24"/>
          <w:u w:val="single"/>
        </w:rPr>
        <w:t xml:space="preserve">               </w:t>
      </w:r>
      <w:r>
        <w:rPr>
          <w:rFonts w:hint="eastAsia" w:ascii="宋体" w:hAnsi="宋体" w:eastAsia="宋体" w:cs="宋体"/>
          <w:sz w:val="24"/>
        </w:rPr>
        <w:t xml:space="preserve">包号：</w:t>
      </w:r>
      <w:r>
        <w:rPr>
          <w:rFonts w:hint="eastAsia" w:ascii="宋体" w:hAnsi="宋体" w:eastAsia="宋体" w:cs="宋体"/>
          <w:sz w:val="24"/>
          <w:u w:val="single"/>
        </w:rPr>
        <w:t xml:space="preserve">                 </w:t>
      </w:r>
      <w:r/>
    </w:p>
    <w:p>
      <w:pPr>
        <w:spacing w:line="240" w:lineRule="auto"/>
        <w:rPr>
          <w:rFonts w:hint="eastAsia" w:ascii="宋体" w:hAnsi="宋体" w:eastAsia="宋体" w:cs="宋体"/>
          <w:sz w:val="24"/>
          <w:u w:val="single"/>
        </w:rPr>
      </w:pPr>
      <w:r>
        <w:rPr>
          <w:rFonts w:hint="eastAsia" w:ascii="宋体" w:hAnsi="宋体" w:eastAsia="宋体" w:cs="宋体"/>
          <w:sz w:val="24"/>
        </w:rPr>
        <w:t xml:space="preserve">采购人名称：</w:t>
      </w:r>
      <w:r>
        <w:rPr>
          <w:rFonts w:hint="eastAsia" w:ascii="宋体" w:hAnsi="宋体" w:eastAsia="宋体" w:cs="宋体"/>
          <w:sz w:val="24"/>
          <w:u w:val="single"/>
        </w:rPr>
        <w:t xml:space="preserve">                                         </w:t>
      </w:r>
      <w:r/>
    </w:p>
    <w:p>
      <w:pPr>
        <w:spacing w:line="240" w:lineRule="auto"/>
        <w:rPr>
          <w:rFonts w:hint="eastAsia" w:ascii="宋体" w:hAnsi="宋体" w:eastAsia="宋体" w:cs="宋体"/>
          <w:sz w:val="24"/>
        </w:rPr>
      </w:pPr>
      <w:r>
        <w:rPr>
          <w:rFonts w:hint="eastAsia" w:ascii="宋体" w:hAnsi="宋体" w:eastAsia="宋体" w:cs="宋体"/>
          <w:sz w:val="24"/>
        </w:rPr>
        <w:t xml:space="preserve">采购文件获取日期：</w:t>
      </w:r>
      <w:r>
        <w:rPr>
          <w:rFonts w:hint="eastAsia" w:ascii="宋体" w:hAnsi="宋体" w:eastAsia="宋体" w:cs="宋体"/>
          <w:sz w:val="24"/>
          <w:u w:val="single"/>
        </w:rPr>
        <w:t xml:space="preserve">                                           </w:t>
      </w:r>
      <w:r/>
    </w:p>
    <w:p>
      <w:pPr>
        <w:spacing w:line="240" w:lineRule="auto"/>
        <w:rPr>
          <w:rFonts w:hint="eastAsia" w:ascii="宋体" w:hAnsi="宋体" w:eastAsia="宋体" w:cs="宋体"/>
          <w:bCs/>
          <w:sz w:val="24"/>
        </w:rPr>
      </w:pPr>
      <w:r>
        <w:rPr>
          <w:rFonts w:hint="eastAsia" w:ascii="宋体" w:hAnsi="宋体" w:eastAsia="宋体" w:cs="宋体"/>
          <w:bCs/>
          <w:sz w:val="24"/>
        </w:rPr>
        <w:t xml:space="preserve">三、质疑事项具体内容</w:t>
      </w:r>
      <w:r/>
    </w:p>
    <w:p>
      <w:pPr>
        <w:spacing w:line="240" w:lineRule="auto"/>
        <w:rPr>
          <w:rFonts w:hint="eastAsia" w:ascii="宋体" w:hAnsi="宋体" w:eastAsia="宋体" w:cs="宋体"/>
          <w:sz w:val="24"/>
          <w:u w:val="single"/>
        </w:rPr>
      </w:pPr>
      <w:r>
        <w:rPr>
          <w:rFonts w:hint="eastAsia" w:ascii="宋体" w:hAnsi="宋体" w:eastAsia="宋体" w:cs="宋体"/>
          <w:sz w:val="24"/>
        </w:rPr>
        <w:t xml:space="preserve">质疑事项1：</w:t>
      </w:r>
      <w:r>
        <w:rPr>
          <w:rFonts w:hint="eastAsia" w:ascii="宋体" w:hAnsi="宋体" w:eastAsia="宋体" w:cs="宋体"/>
          <w:sz w:val="24"/>
          <w:u w:val="single"/>
        </w:rPr>
        <w:t xml:space="preserve">                                         </w:t>
      </w:r>
      <w:r/>
    </w:p>
    <w:p>
      <w:pPr>
        <w:spacing w:line="240" w:lineRule="auto"/>
        <w:rPr>
          <w:rFonts w:hint="eastAsia" w:ascii="宋体" w:hAnsi="宋体" w:eastAsia="宋体" w:cs="宋体"/>
          <w:sz w:val="24"/>
          <w:u w:val="single"/>
        </w:rPr>
      </w:pPr>
      <w:r>
        <w:rPr>
          <w:rFonts w:hint="eastAsia" w:ascii="宋体" w:hAnsi="宋体" w:eastAsia="宋体" w:cs="宋体"/>
          <w:sz w:val="24"/>
        </w:rPr>
        <w:t xml:space="preserve">事实依据：</w:t>
      </w:r>
      <w:r>
        <w:rPr>
          <w:rFonts w:hint="eastAsia" w:ascii="宋体" w:hAnsi="宋体" w:eastAsia="宋体" w:cs="宋体"/>
          <w:sz w:val="24"/>
          <w:u w:val="single"/>
        </w:rPr>
        <w:t xml:space="preserve">                                          </w:t>
      </w:r>
      <w:r/>
    </w:p>
    <w:p>
      <w:pPr>
        <w:spacing w:line="240" w:lineRule="auto"/>
        <w:rPr>
          <w:rFonts w:hint="eastAsia" w:ascii="宋体" w:hAnsi="宋体" w:eastAsia="宋体" w:cs="宋体"/>
          <w:sz w:val="24"/>
        </w:rPr>
      </w:pPr>
      <w:r>
        <w:rPr>
          <w:rFonts w:hint="eastAsia" w:ascii="宋体" w:hAnsi="宋体" w:eastAsia="宋体" w:cs="宋体"/>
          <w:sz w:val="24"/>
          <w:u w:val="single"/>
        </w:rPr>
        <w:t xml:space="preserve">                                                       </w:t>
      </w:r>
      <w:r/>
    </w:p>
    <w:p>
      <w:pPr>
        <w:spacing w:line="240" w:lineRule="auto"/>
        <w:rPr>
          <w:rFonts w:hint="eastAsia" w:ascii="宋体" w:hAnsi="宋体" w:eastAsia="宋体" w:cs="宋体"/>
          <w:sz w:val="24"/>
          <w:u w:val="single"/>
        </w:rPr>
      </w:pPr>
      <w:r>
        <w:rPr>
          <w:rFonts w:hint="eastAsia" w:ascii="宋体" w:hAnsi="宋体" w:eastAsia="宋体" w:cs="宋体"/>
          <w:sz w:val="24"/>
        </w:rPr>
        <w:t xml:space="preserve">法律依据：</w:t>
      </w:r>
      <w:r>
        <w:rPr>
          <w:rFonts w:hint="eastAsia" w:ascii="宋体" w:hAnsi="宋体" w:eastAsia="宋体" w:cs="宋体"/>
          <w:sz w:val="24"/>
          <w:u w:val="single"/>
        </w:rPr>
        <w:t xml:space="preserve">                                          </w:t>
      </w:r>
      <w:r/>
    </w:p>
    <w:p>
      <w:pPr>
        <w:spacing w:line="240" w:lineRule="auto"/>
        <w:rPr>
          <w:rFonts w:hint="eastAsia" w:ascii="宋体" w:hAnsi="宋体" w:eastAsia="宋体" w:cs="宋体"/>
          <w:sz w:val="24"/>
          <w:u w:val="single"/>
        </w:rPr>
      </w:pPr>
      <w:r>
        <w:rPr>
          <w:rFonts w:hint="eastAsia" w:ascii="宋体" w:hAnsi="宋体" w:eastAsia="宋体" w:cs="宋体"/>
          <w:sz w:val="24"/>
          <w:u w:val="single"/>
        </w:rPr>
        <w:t xml:space="preserve">                                                     </w:t>
      </w:r>
      <w:r/>
    </w:p>
    <w:p>
      <w:pPr>
        <w:spacing w:line="240" w:lineRule="auto"/>
        <w:rPr>
          <w:rFonts w:hint="eastAsia" w:ascii="宋体" w:hAnsi="宋体" w:eastAsia="宋体" w:cs="宋体"/>
          <w:sz w:val="24"/>
          <w:u w:val="single"/>
        </w:rPr>
      </w:pPr>
      <w:r>
        <w:rPr>
          <w:rFonts w:hint="eastAsia" w:ascii="宋体" w:hAnsi="宋体" w:eastAsia="宋体" w:cs="宋体"/>
          <w:sz w:val="24"/>
        </w:rPr>
        <w:t xml:space="preserve">质疑事项2</w:t>
      </w:r>
      <w:r/>
    </w:p>
    <w:p>
      <w:pPr>
        <w:spacing w:line="240" w:lineRule="auto"/>
        <w:rPr>
          <w:rFonts w:hint="eastAsia" w:ascii="宋体" w:hAnsi="宋体" w:eastAsia="宋体" w:cs="宋体"/>
          <w:sz w:val="24"/>
        </w:rPr>
      </w:pPr>
      <w:r>
        <w:rPr>
          <w:rFonts w:hint="eastAsia" w:ascii="宋体" w:hAnsi="宋体" w:eastAsia="宋体" w:cs="宋体"/>
          <w:sz w:val="24"/>
        </w:rPr>
        <w:t xml:space="preserve">……</w:t>
      </w:r>
      <w:r/>
    </w:p>
    <w:p>
      <w:pPr>
        <w:spacing w:line="240" w:lineRule="auto"/>
        <w:rPr>
          <w:rFonts w:hint="eastAsia" w:ascii="宋体" w:hAnsi="宋体" w:eastAsia="宋体" w:cs="宋体"/>
          <w:bCs/>
          <w:sz w:val="24"/>
        </w:rPr>
      </w:pPr>
      <w:r>
        <w:rPr>
          <w:rFonts w:hint="eastAsia" w:ascii="宋体" w:hAnsi="宋体" w:eastAsia="宋体" w:cs="宋体"/>
          <w:bCs/>
          <w:sz w:val="24"/>
        </w:rPr>
        <w:t xml:space="preserve">四、与质疑事项相关的质疑请求</w:t>
      </w:r>
      <w:r/>
    </w:p>
    <w:p>
      <w:pPr>
        <w:spacing w:line="240" w:lineRule="auto"/>
        <w:rPr>
          <w:rFonts w:hint="eastAsia" w:ascii="宋体" w:hAnsi="宋体" w:eastAsia="宋体" w:cs="宋体"/>
          <w:sz w:val="24"/>
          <w:u w:val="single"/>
        </w:rPr>
      </w:pPr>
      <w:r>
        <w:rPr>
          <w:rFonts w:hint="eastAsia" w:ascii="宋体" w:hAnsi="宋体" w:eastAsia="宋体" w:cs="宋体"/>
          <w:sz w:val="24"/>
        </w:rPr>
        <w:t xml:space="preserve">请求：</w:t>
      </w:r>
      <w:r>
        <w:rPr>
          <w:rFonts w:hint="eastAsia" w:ascii="宋体" w:hAnsi="宋体" w:eastAsia="宋体" w:cs="宋体"/>
          <w:sz w:val="24"/>
          <w:u w:val="single"/>
        </w:rPr>
        <w:t xml:space="preserve">                                               </w:t>
      </w:r>
      <w:r/>
    </w:p>
    <w:p>
      <w:pPr>
        <w:spacing w:line="240" w:lineRule="auto"/>
        <w:rPr>
          <w:rFonts w:hint="eastAsia" w:ascii="宋体" w:hAnsi="宋体" w:eastAsia="宋体" w:cs="宋体"/>
          <w:sz w:val="24"/>
        </w:rPr>
      </w:pPr>
      <w:r>
        <w:rPr>
          <w:rFonts w:hint="eastAsia" w:ascii="宋体" w:hAnsi="宋体" w:eastAsia="宋体" w:cs="宋体"/>
          <w:sz w:val="24"/>
        </w:rPr>
        <w:t xml:space="preserve">签字(签章)：                   公章：                      </w:t>
      </w:r>
      <w:r/>
    </w:p>
    <w:p>
      <w:pPr>
        <w:spacing w:line="240" w:lineRule="auto"/>
        <w:rPr>
          <w:rFonts w:hint="eastAsia" w:ascii="宋体" w:hAnsi="宋体" w:eastAsia="宋体" w:cs="宋体"/>
          <w:sz w:val="24"/>
        </w:rPr>
      </w:pPr>
      <w:r>
        <w:rPr>
          <w:rFonts w:hint="eastAsia" w:ascii="宋体" w:hAnsi="宋体" w:eastAsia="宋体" w:cs="宋体"/>
          <w:sz w:val="24"/>
        </w:rPr>
        <w:t xml:space="preserve">日期：    </w:t>
      </w:r>
      <w:r/>
    </w:p>
    <w:p>
      <w:pPr>
        <w:pStyle w:val="720"/>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p>
      <w:pPr>
        <w:spacing w:line="240" w:lineRule="auto"/>
        <w:rPr>
          <w:rFonts w:hint="eastAsia" w:ascii="宋体" w:hAnsi="宋体" w:eastAsia="宋体" w:cs="宋体"/>
          <w:b/>
          <w:sz w:val="24"/>
        </w:rPr>
      </w:pPr>
      <w:r>
        <w:rPr>
          <w:rFonts w:hint="eastAsia" w:ascii="宋体" w:hAnsi="宋体" w:eastAsia="宋体" w:cs="宋体"/>
          <w:b/>
          <w:sz w:val="24"/>
        </w:rPr>
        <w:t xml:space="preserve">质疑函制作说明：</w:t>
      </w:r>
      <w:r/>
    </w:p>
    <w:p>
      <w:pPr>
        <w:ind w:firstLine="480"/>
        <w:jc w:val="left"/>
        <w:spacing w:line="240" w:lineRule="auto"/>
        <w:widowControl/>
        <w:rPr>
          <w:rFonts w:hint="eastAsia" w:ascii="宋体" w:hAnsi="宋体" w:eastAsia="宋体" w:cs="宋体"/>
          <w:sz w:val="24"/>
        </w:rPr>
      </w:pPr>
      <w:r>
        <w:rPr>
          <w:rFonts w:hint="eastAsia" w:ascii="宋体" w:hAnsi="宋体" w:eastAsia="宋体" w:cs="宋体"/>
          <w:sz w:val="24"/>
        </w:rPr>
        <w:t xml:space="preserve">1.供应商提出质疑时，应提交质疑函和必要的证明材料。</w:t>
      </w:r>
      <w:r/>
    </w:p>
    <w:p>
      <w:pPr>
        <w:ind w:firstLine="480"/>
        <w:jc w:val="left"/>
        <w:spacing w:line="240" w:lineRule="auto"/>
        <w:widowControl/>
        <w:rPr>
          <w:rFonts w:hint="eastAsia" w:ascii="宋体" w:hAnsi="宋体" w:eastAsia="宋体" w:cs="宋体"/>
          <w:sz w:val="24"/>
        </w:rPr>
      </w:pPr>
      <w:r>
        <w:rPr>
          <w:rFonts w:hint="eastAsia"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240" w:lineRule="auto"/>
        <w:widowControl/>
        <w:rPr>
          <w:rFonts w:hint="eastAsia" w:ascii="宋体" w:hAnsi="宋体" w:eastAsia="宋体" w:cs="宋体"/>
          <w:sz w:val="24"/>
        </w:rPr>
      </w:pPr>
      <w:r>
        <w:rPr>
          <w:rFonts w:hint="eastAsia" w:ascii="宋体" w:hAnsi="宋体" w:eastAsia="宋体" w:cs="宋体"/>
          <w:sz w:val="24"/>
        </w:rPr>
        <w:t xml:space="preserve">3.质疑供应商若对项目的某一分包进行质疑，质疑函中应列明具体分包号。</w:t>
      </w:r>
      <w:r/>
    </w:p>
    <w:p>
      <w:pPr>
        <w:ind w:firstLine="480"/>
        <w:jc w:val="left"/>
        <w:spacing w:line="240" w:lineRule="auto"/>
        <w:widowControl/>
        <w:rPr>
          <w:rFonts w:hint="eastAsia" w:ascii="宋体" w:hAnsi="宋体" w:eastAsia="宋体" w:cs="宋体"/>
          <w:sz w:val="24"/>
        </w:rPr>
      </w:pPr>
      <w:r>
        <w:rPr>
          <w:rFonts w:hint="eastAsia" w:ascii="宋体" w:hAnsi="宋体" w:eastAsia="宋体" w:cs="宋体"/>
          <w:sz w:val="24"/>
        </w:rPr>
        <w:t xml:space="preserve">4.质疑函的质疑事项应具体、明确，并有必要的事实依据和法律依据。</w:t>
      </w:r>
      <w:r/>
    </w:p>
    <w:p>
      <w:pPr>
        <w:ind w:firstLine="480"/>
        <w:jc w:val="left"/>
        <w:spacing w:line="240" w:lineRule="auto"/>
        <w:widowControl/>
        <w:rPr>
          <w:rFonts w:hint="eastAsia" w:ascii="宋体" w:hAnsi="宋体" w:eastAsia="宋体" w:cs="宋体"/>
          <w:sz w:val="24"/>
        </w:rPr>
      </w:pPr>
      <w:r>
        <w:rPr>
          <w:rFonts w:hint="eastAsia" w:ascii="宋体" w:hAnsi="宋体" w:eastAsia="宋体" w:cs="宋体"/>
          <w:sz w:val="24"/>
        </w:rPr>
        <w:t xml:space="preserve">5.质疑函的质疑请求应与质疑事项相关。</w:t>
      </w:r>
      <w:r/>
    </w:p>
    <w:p>
      <w:pPr>
        <w:ind w:firstLine="480"/>
        <w:jc w:val="left"/>
        <w:spacing w:line="240" w:lineRule="auto"/>
        <w:widowControl/>
        <w:rPr>
          <w:rFonts w:hint="eastAsia" w:ascii="宋体" w:hAnsi="宋体" w:eastAsia="宋体" w:cs="宋体"/>
          <w:sz w:val="24"/>
        </w:rPr>
      </w:pPr>
      <w:r>
        <w:rPr>
          <w:rFonts w:hint="eastAsia" w:ascii="宋体" w:hAnsi="宋体" w:eastAsia="宋体" w:cs="宋体"/>
          <w:sz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p>
    <w:p>
      <w:pPr>
        <w:jc w:val="center"/>
        <w:keepLines/>
        <w:keepNext/>
        <w:spacing w:before="260" w:after="260" w:line="240" w:lineRule="auto"/>
        <w:rPr>
          <w:rFonts w:hint="eastAsia" w:ascii="黑体" w:hAnsi="Arial" w:eastAsia="黑体" w:cs="Arial"/>
          <w:b/>
          <w:bCs/>
          <w:color w:val="auto"/>
          <w:sz w:val="44"/>
          <w:szCs w:val="44"/>
          <w:highlight w:val="none"/>
          <w:lang w:val="en-US" w:eastAsia="zh-CN"/>
        </w:rPr>
        <w:outlineLvl w:val="0"/>
      </w:pPr>
      <w:r>
        <w:rPr>
          <w:rFonts w:hint="eastAsia" w:ascii="黑体" w:hAnsi="Arial" w:eastAsia="黑体" w:cs="Arial"/>
          <w:b/>
          <w:bCs/>
          <w:color w:val="auto"/>
          <w:sz w:val="44"/>
          <w:szCs w:val="44"/>
          <w:highlight w:val="none"/>
        </w:rPr>
        <w:t xml:space="preserve">第</w:t>
      </w:r>
      <w:r>
        <w:rPr>
          <w:rFonts w:hint="eastAsia" w:ascii="黑体" w:hAnsi="Arial" w:eastAsia="黑体" w:cs="Arial"/>
          <w:b/>
          <w:bCs/>
          <w:color w:val="auto"/>
          <w:sz w:val="44"/>
          <w:szCs w:val="44"/>
          <w:highlight w:val="none"/>
          <w:lang w:val="en-US" w:eastAsia="zh-CN"/>
        </w:rPr>
        <w:t xml:space="preserve">三</w:t>
      </w:r>
      <w:r>
        <w:rPr>
          <w:rFonts w:hint="eastAsia" w:ascii="黑体" w:hAnsi="Arial" w:eastAsia="黑体" w:cs="Arial"/>
          <w:b/>
          <w:bCs/>
          <w:color w:val="auto"/>
          <w:sz w:val="44"/>
          <w:szCs w:val="44"/>
          <w:highlight w:val="none"/>
        </w:rPr>
        <w:t xml:space="preserve">章  </w:t>
      </w:r>
      <w:r>
        <w:rPr>
          <w:rFonts w:hint="eastAsia" w:ascii="黑体" w:hAnsi="Arial" w:eastAsia="黑体" w:cs="Arial"/>
          <w:b/>
          <w:bCs/>
          <w:color w:val="auto"/>
          <w:sz w:val="44"/>
          <w:szCs w:val="44"/>
          <w:highlight w:val="none"/>
          <w:lang w:val="en-US" w:eastAsia="zh-CN"/>
        </w:rPr>
        <w:t xml:space="preserve">合同文本</w:t>
      </w:r>
      <w:r/>
    </w:p>
    <w:p>
      <w:pPr>
        <w:jc w:val="center"/>
        <w:keepLines/>
        <w:keepNext/>
        <w:spacing w:before="260" w:after="260" w:line="240" w:lineRule="auto"/>
        <w:rPr>
          <w:sz w:val="24"/>
          <w:szCs w:val="24"/>
          <w:highlight w:val="none"/>
        </w:rPr>
        <w:outlineLvl w:val="9"/>
      </w:pPr>
      <w:r>
        <w:rPr>
          <w:rFonts w:hint="eastAsia"/>
          <w:color w:val="000000"/>
          <w:sz w:val="24"/>
          <w:szCs w:val="24"/>
          <w:highlight w:val="none"/>
        </w:rPr>
        <w:t xml:space="preserve">以下为中标后签定本项目合同的通用条款，中标人不得提出实质性的修改</w:t>
      </w:r>
      <w:r>
        <w:rPr>
          <w:sz w:val="24"/>
          <w:szCs w:val="24"/>
          <w:highlight w:val="none"/>
        </w:rPr>
        <w:t xml:space="preserve"> </w:t>
      </w:r>
      <w:r/>
    </w:p>
    <w:p>
      <w:pPr>
        <w:pStyle w:val="736"/>
        <w:jc w:val="center"/>
        <w:spacing w:before="145" w:beforeAutospacing="0" w:after="145" w:afterAutospacing="0" w:line="360" w:lineRule="auto"/>
        <w:widowControl w:val="off"/>
        <w:rPr>
          <w:color w:val="000000"/>
          <w:highlight w:val="none"/>
        </w:rPr>
      </w:pPr>
      <w:r>
        <w:rPr>
          <w:rFonts w:hint="eastAsia"/>
          <w:b/>
          <w:bCs/>
          <w:color w:val="000000"/>
          <w:sz w:val="30"/>
          <w:szCs w:val="30"/>
          <w:highlight w:val="none"/>
        </w:rPr>
        <w:t xml:space="preserve">江苏省政府采购合同（合同编号）</w:t>
      </w:r>
      <w:r/>
    </w:p>
    <w:p>
      <w:pPr>
        <w:pStyle w:val="736"/>
        <w:jc w:val="both"/>
        <w:spacing w:before="120" w:beforeAutospacing="0" w:after="120" w:afterAutospacing="0" w:line="400" w:lineRule="exact"/>
        <w:widowControl w:val="off"/>
        <w:rPr>
          <w:color w:val="000000"/>
          <w:highlight w:val="none"/>
        </w:rPr>
      </w:pPr>
      <w:r>
        <w:rPr>
          <w:rFonts w:hint="eastAsia"/>
          <w:color w:val="000000"/>
          <w:highlight w:val="none"/>
        </w:rPr>
        <w:t xml:space="preserve">项目名称：</w:t>
      </w:r>
      <w:r/>
    </w:p>
    <w:p>
      <w:pPr>
        <w:pStyle w:val="736"/>
        <w:jc w:val="both"/>
        <w:spacing w:before="120" w:beforeAutospacing="0" w:after="120" w:afterAutospacing="0" w:line="400" w:lineRule="exact"/>
        <w:widowControl w:val="off"/>
        <w:rPr>
          <w:highlight w:val="none"/>
        </w:rPr>
      </w:pPr>
      <w:r>
        <w:rPr>
          <w:rFonts w:hint="eastAsia"/>
          <w:color w:val="000000"/>
          <w:highlight w:val="none"/>
        </w:rPr>
        <w:t xml:space="preserve">项目编号：</w:t>
      </w:r>
      <w:r/>
    </w:p>
    <w:p>
      <w:pPr>
        <w:pStyle w:val="736"/>
        <w:jc w:val="both"/>
        <w:spacing w:before="120" w:beforeAutospacing="0" w:after="120" w:afterAutospacing="0" w:line="400" w:lineRule="exact"/>
        <w:widowControl w:val="off"/>
        <w:rPr>
          <w:highlight w:val="none"/>
        </w:rPr>
      </w:pPr>
      <w:r>
        <w:rPr>
          <w:rFonts w:hint="eastAsia"/>
          <w:color w:val="000000"/>
          <w:highlight w:val="none"/>
        </w:rPr>
        <w:t xml:space="preserve">甲方：（买方）_________</w:t>
      </w:r>
      <w:r/>
    </w:p>
    <w:p>
      <w:pPr>
        <w:pStyle w:val="736"/>
        <w:jc w:val="both"/>
        <w:spacing w:before="120" w:beforeAutospacing="0" w:after="120" w:afterAutospacing="0" w:line="400" w:lineRule="exact"/>
        <w:widowControl w:val="off"/>
        <w:rPr>
          <w:highlight w:val="none"/>
        </w:rPr>
      </w:pPr>
      <w:r>
        <w:rPr>
          <w:rFonts w:hint="eastAsia"/>
          <w:color w:val="000000"/>
          <w:highlight w:val="none"/>
        </w:rPr>
        <w:t xml:space="preserve">乙方：（卖方）_________</w:t>
      </w:r>
      <w:r/>
    </w:p>
    <w:p>
      <w:pPr>
        <w:pStyle w:val="736"/>
        <w:jc w:val="both"/>
        <w:spacing w:before="120" w:beforeAutospacing="0" w:after="120" w:afterAutospacing="0" w:line="400" w:lineRule="exact"/>
        <w:widowControl w:val="off"/>
        <w:rPr>
          <w:highlight w:val="none"/>
        </w:rPr>
      </w:pPr>
      <w:r>
        <w:rPr>
          <w:rFonts w:hint="eastAsia"/>
          <w:b/>
          <w:bCs/>
          <w:color w:val="000000"/>
          <w:highlight w:val="none"/>
        </w:rPr>
        <w:t xml:space="preserve">   </w:t>
      </w:r>
      <w:r>
        <w:rPr>
          <w:rFonts w:hint="eastAsia"/>
          <w:color w:val="000000"/>
          <w:highlight w:val="none"/>
        </w:rPr>
        <w:t xml:space="preserve">甲、乙双方根据</w:t>
      </w:r>
      <w:r>
        <w:rPr>
          <w:rFonts w:hint="eastAsia"/>
          <w:b/>
          <w:bCs/>
          <w:color w:val="000000"/>
          <w:highlight w:val="none"/>
          <w:lang w:eastAsia="zh-CN"/>
        </w:rPr>
        <w:t xml:space="preserve">连云港市环境监测监控中心</w:t>
      </w:r>
      <w:r>
        <w:rPr>
          <w:rFonts w:hint="eastAsia"/>
          <w:color w:val="000000"/>
          <w:highlight w:val="none"/>
          <w:u w:val="single"/>
        </w:rPr>
        <w:t xml:space="preserve">    </w:t>
      </w:r>
      <w:r>
        <w:rPr>
          <w:rFonts w:hint="eastAsia"/>
          <w:color w:val="000000"/>
          <w:highlight w:val="none"/>
          <w:u w:val="single"/>
          <w:lang w:val="en-US" w:eastAsia="zh-CN"/>
        </w:rPr>
        <w:t xml:space="preserve">    </w:t>
      </w:r>
      <w:r>
        <w:rPr>
          <w:rFonts w:hint="eastAsia"/>
          <w:color w:val="000000"/>
          <w:highlight w:val="none"/>
          <w:u w:val="single"/>
        </w:rPr>
        <w:t xml:space="preserve">     </w:t>
      </w:r>
      <w:r>
        <w:rPr>
          <w:rFonts w:hint="eastAsia"/>
          <w:color w:val="000000"/>
          <w:highlight w:val="none"/>
        </w:rPr>
        <w:t xml:space="preserve">项目</w:t>
      </w:r>
      <w:r>
        <w:rPr>
          <w:rFonts w:hint="eastAsia"/>
          <w:color w:val="000000"/>
          <w:highlight w:val="none"/>
          <w:lang w:val="en-US" w:eastAsia="zh-CN"/>
        </w:rPr>
        <w:t xml:space="preserve">公开招标</w:t>
      </w:r>
      <w:r>
        <w:rPr>
          <w:rFonts w:hint="eastAsia"/>
          <w:color w:val="000000"/>
          <w:highlight w:val="none"/>
        </w:rPr>
        <w:t xml:space="preserve">的结果，签署本合同。</w:t>
      </w:r>
      <w:r/>
    </w:p>
    <w:p>
      <w:pPr>
        <w:pStyle w:val="736"/>
        <w:jc w:val="both"/>
        <w:spacing w:before="120" w:beforeAutospacing="0" w:after="120" w:afterAutospacing="0" w:line="400" w:lineRule="exact"/>
        <w:widowControl w:val="off"/>
        <w:rPr>
          <w:highlight w:val="none"/>
        </w:rPr>
      </w:pPr>
      <w:r>
        <w:rPr>
          <w:rFonts w:hint="eastAsia"/>
          <w:b/>
          <w:bCs/>
          <w:color w:val="000000"/>
          <w:highlight w:val="none"/>
        </w:rPr>
        <w:t xml:space="preserve">一、合同内容</w:t>
      </w:r>
      <w:r/>
    </w:p>
    <w:p>
      <w:pPr>
        <w:pStyle w:val="736"/>
        <w:jc w:val="both"/>
        <w:spacing w:before="120" w:beforeAutospacing="0" w:after="120" w:afterAutospacing="0" w:line="400" w:lineRule="exact"/>
        <w:widowControl w:val="off"/>
        <w:rPr>
          <w:highlight w:val="none"/>
        </w:rPr>
      </w:pPr>
      <w:r>
        <w:rPr>
          <w:rFonts w:hint="eastAsia"/>
          <w:color w:val="000000"/>
          <w:highlight w:val="none"/>
        </w:rPr>
        <w:t xml:space="preserve">1.1 标的名称：</w:t>
      </w:r>
      <w:r/>
    </w:p>
    <w:p>
      <w:pPr>
        <w:pStyle w:val="736"/>
        <w:jc w:val="both"/>
        <w:spacing w:before="120" w:beforeAutospacing="0" w:after="120" w:afterAutospacing="0" w:line="400" w:lineRule="exact"/>
        <w:widowControl w:val="off"/>
        <w:rPr>
          <w:highlight w:val="none"/>
        </w:rPr>
      </w:pPr>
      <w:r>
        <w:rPr>
          <w:rFonts w:hint="eastAsia"/>
          <w:color w:val="000000"/>
          <w:highlight w:val="none"/>
        </w:rPr>
        <w:t xml:space="preserve">1.2标的质量：</w:t>
      </w:r>
      <w:r/>
    </w:p>
    <w:p>
      <w:pPr>
        <w:pStyle w:val="736"/>
        <w:jc w:val="both"/>
        <w:spacing w:before="120" w:beforeAutospacing="0" w:after="120" w:afterAutospacing="0" w:line="400" w:lineRule="exact"/>
        <w:widowControl w:val="off"/>
        <w:rPr>
          <w:highlight w:val="none"/>
        </w:rPr>
      </w:pPr>
      <w:r>
        <w:rPr>
          <w:rFonts w:hint="eastAsia"/>
          <w:color w:val="000000"/>
          <w:highlight w:val="none"/>
        </w:rPr>
        <w:t xml:space="preserve">1.3 标的数量（规模）：</w:t>
      </w:r>
      <w:r/>
    </w:p>
    <w:p>
      <w:pPr>
        <w:pStyle w:val="736"/>
        <w:jc w:val="both"/>
        <w:spacing w:before="120" w:beforeAutospacing="0" w:after="120" w:afterAutospacing="0" w:line="400" w:lineRule="exact"/>
        <w:widowControl w:val="off"/>
        <w:rPr>
          <w:highlight w:val="none"/>
        </w:rPr>
      </w:pPr>
      <w:r>
        <w:rPr>
          <w:rFonts w:hint="eastAsia"/>
          <w:color w:val="000000"/>
          <w:highlight w:val="none"/>
        </w:rPr>
        <w:t xml:space="preserve">1.4 履行时间（期限）：</w:t>
      </w:r>
      <w:r/>
    </w:p>
    <w:p>
      <w:pPr>
        <w:pStyle w:val="736"/>
        <w:jc w:val="both"/>
        <w:spacing w:before="120" w:beforeAutospacing="0" w:after="120" w:afterAutospacing="0" w:line="400" w:lineRule="exact"/>
        <w:widowControl w:val="off"/>
        <w:rPr>
          <w:highlight w:val="none"/>
        </w:rPr>
      </w:pPr>
      <w:r>
        <w:rPr>
          <w:rFonts w:hint="eastAsia"/>
          <w:color w:val="000000"/>
          <w:highlight w:val="none"/>
        </w:rPr>
        <w:t xml:space="preserve">1.5 履行地点：</w:t>
      </w:r>
      <w:r/>
    </w:p>
    <w:p>
      <w:pPr>
        <w:pStyle w:val="736"/>
        <w:jc w:val="both"/>
        <w:spacing w:before="120" w:beforeAutospacing="0" w:after="120" w:afterAutospacing="0" w:line="400" w:lineRule="exact"/>
        <w:widowControl w:val="off"/>
        <w:rPr>
          <w:highlight w:val="none"/>
        </w:rPr>
      </w:pPr>
      <w:r>
        <w:rPr>
          <w:rFonts w:hint="eastAsia"/>
          <w:color w:val="000000"/>
          <w:highlight w:val="none"/>
        </w:rPr>
        <w:t xml:space="preserve">1.6履行方式：</w:t>
      </w:r>
      <w:r/>
    </w:p>
    <w:p>
      <w:pPr>
        <w:pStyle w:val="736"/>
        <w:jc w:val="both"/>
        <w:spacing w:before="120" w:beforeAutospacing="0" w:after="120" w:afterAutospacing="0" w:line="400" w:lineRule="exact"/>
        <w:widowControl w:val="off"/>
        <w:rPr>
          <w:highlight w:val="none"/>
        </w:rPr>
      </w:pPr>
      <w:r>
        <w:rPr>
          <w:rFonts w:hint="eastAsia"/>
          <w:b/>
          <w:bCs/>
          <w:color w:val="000000"/>
          <w:highlight w:val="none"/>
        </w:rPr>
        <w:t xml:space="preserve">二、合同金额</w:t>
      </w:r>
      <w:r/>
    </w:p>
    <w:p>
      <w:pPr>
        <w:pStyle w:val="736"/>
        <w:ind w:left="426" w:firstLine="12"/>
        <w:jc w:val="both"/>
        <w:spacing w:before="120" w:beforeAutospacing="0" w:after="120" w:afterAutospacing="0" w:line="400" w:lineRule="exact"/>
        <w:widowControl w:val="off"/>
        <w:rPr>
          <w:color w:val="000000"/>
          <w:highlight w:val="none"/>
        </w:rPr>
      </w:pPr>
      <w:r>
        <w:rPr>
          <w:rFonts w:hint="eastAsia"/>
          <w:color w:val="000000"/>
          <w:highlight w:val="none"/>
        </w:rPr>
        <w:t xml:space="preserve">2.1 本合同金额为（大写）：____________圆（__________元）人民币。</w:t>
      </w:r>
      <w:r/>
    </w:p>
    <w:p>
      <w:pPr>
        <w:ind w:firstLine="480"/>
        <w:jc w:val="left"/>
        <w:spacing w:line="400" w:lineRule="exact"/>
        <w:rPr>
          <w:rFonts w:ascii="宋体" w:hAnsi="宋体" w:cs="宋体"/>
          <w:color w:val="000000"/>
          <w:sz w:val="24"/>
          <w:highlight w:val="none"/>
        </w:rPr>
      </w:pPr>
      <w:r>
        <w:rPr>
          <w:rFonts w:hint="eastAsia" w:ascii="宋体" w:hAnsi="宋体"/>
          <w:sz w:val="24"/>
          <w:highlight w:val="none"/>
        </w:rPr>
        <w:t xml:space="preserve">2.2 </w:t>
      </w:r>
      <w:r>
        <w:rPr>
          <w:rFonts w:ascii="宋体" w:hAnsi="宋体"/>
          <w:sz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pStyle w:val="736"/>
        <w:jc w:val="both"/>
        <w:spacing w:before="120" w:beforeAutospacing="0" w:after="120" w:afterAutospacing="0" w:line="400" w:lineRule="exact"/>
        <w:widowControl w:val="off"/>
        <w:rPr>
          <w:highlight w:val="none"/>
        </w:rPr>
      </w:pPr>
      <w:r>
        <w:rPr>
          <w:rFonts w:hint="eastAsia"/>
          <w:b/>
          <w:bCs/>
          <w:color w:val="000000"/>
          <w:highlight w:val="none"/>
        </w:rPr>
        <w:t xml:space="preserve">三、技术资料</w:t>
      </w:r>
      <w:r/>
    </w:p>
    <w:p>
      <w:pPr>
        <w:pStyle w:val="736"/>
        <w:ind w:left="426" w:firstLine="12"/>
        <w:jc w:val="both"/>
        <w:spacing w:before="120" w:beforeAutospacing="0" w:after="120" w:afterAutospacing="0" w:line="400" w:lineRule="exact"/>
        <w:widowControl w:val="off"/>
        <w:rPr>
          <w:rFonts w:hint="eastAsia" w:eastAsia="宋体" w:cs="Times New Roman"/>
          <w:color w:val="000000"/>
          <w:highlight w:val="none"/>
        </w:rPr>
      </w:pPr>
      <w:r>
        <w:rPr>
          <w:rFonts w:hint="eastAsia" w:eastAsia="宋体" w:cs="Times New Roman"/>
          <w:color w:val="000000"/>
          <w:highlight w:val="none"/>
        </w:rPr>
        <w:t xml:space="preserve">3.1乙方应按招标文件规定的时间向甲方提供服务（包含与服务相关的货物）的有关技术</w:t>
      </w:r>
      <w:r/>
    </w:p>
    <w:p>
      <w:pPr>
        <w:pStyle w:val="736"/>
        <w:jc w:val="both"/>
        <w:spacing w:before="120" w:beforeAutospacing="0" w:after="120" w:afterAutospacing="0" w:line="400" w:lineRule="exact"/>
        <w:widowControl w:val="off"/>
        <w:rPr>
          <w:rFonts w:hint="eastAsia" w:eastAsia="宋体" w:cs="Times New Roman"/>
          <w:color w:val="000000"/>
          <w:highlight w:val="none"/>
        </w:rPr>
      </w:pPr>
      <w:r>
        <w:rPr>
          <w:rFonts w:hint="eastAsia" w:eastAsia="宋体" w:cs="Times New Roman"/>
          <w:color w:val="000000"/>
          <w:highlight w:val="none"/>
        </w:rPr>
        <w:t xml:space="preserve">资料。</w:t>
      </w:r>
      <w:r/>
    </w:p>
    <w:p>
      <w:pPr>
        <w:pStyle w:val="736"/>
        <w:ind w:left="426" w:firstLine="12"/>
        <w:jc w:val="both"/>
        <w:spacing w:before="120" w:beforeAutospacing="0" w:after="120" w:afterAutospacing="0" w:line="400" w:lineRule="exact"/>
        <w:widowControl w:val="off"/>
        <w:rPr>
          <w:rFonts w:hint="eastAsia" w:eastAsia="宋体" w:cs="Times New Roman"/>
          <w:color w:val="000000"/>
          <w:highlight w:val="none"/>
        </w:rPr>
      </w:pPr>
      <w:r>
        <w:rPr>
          <w:rFonts w:hint="eastAsia" w:eastAsia="宋体" w:cs="Times New Roman"/>
          <w:color w:val="000000"/>
          <w:highlight w:val="none"/>
        </w:rPr>
        <w:t xml:space="preserve">3.2 没有甲方事先书面同意，乙方不得将由甲方提供的有关合同或任何合同条文、规格、</w:t>
      </w:r>
      <w:r/>
    </w:p>
    <w:p>
      <w:pPr>
        <w:pStyle w:val="736"/>
        <w:jc w:val="both"/>
        <w:spacing w:before="120" w:beforeAutospacing="0" w:after="120" w:afterAutospacing="0" w:line="400" w:lineRule="exact"/>
        <w:widowControl w:val="off"/>
        <w:rPr>
          <w:rFonts w:hint="eastAsia" w:eastAsia="宋体" w:cs="Times New Roman"/>
          <w:color w:val="000000"/>
          <w:highlight w:val="none"/>
        </w:rPr>
      </w:pPr>
      <w:r>
        <w:rPr>
          <w:rFonts w:hint="eastAsia" w:eastAsia="宋体" w:cs="Times New Roman"/>
          <w:color w:val="000000"/>
          <w:highlight w:val="none"/>
        </w:rPr>
        <w:t xml:space="preserve">计划、图纸、样品或资料提供给与履行本合同无关的任何其他人。即使向履行本合同有关的人员提供，也应注意保密并限于履行合同的必需范围。</w:t>
      </w:r>
      <w:r/>
    </w:p>
    <w:p>
      <w:pPr>
        <w:pStyle w:val="736"/>
        <w:ind w:left="410" w:hanging="410"/>
        <w:jc w:val="both"/>
        <w:spacing w:before="120" w:beforeAutospacing="0" w:after="120" w:afterAutospacing="0" w:line="400" w:lineRule="exact"/>
        <w:widowControl w:val="off"/>
        <w:rPr>
          <w:highlight w:val="none"/>
        </w:rPr>
      </w:pPr>
      <w:r>
        <w:rPr>
          <w:rFonts w:hint="eastAsia"/>
          <w:b/>
          <w:bCs/>
          <w:color w:val="000000"/>
          <w:highlight w:val="none"/>
        </w:rPr>
        <w:t xml:space="preserve">四、知识产权</w:t>
      </w:r>
      <w:r/>
    </w:p>
    <w:p>
      <w:pPr>
        <w:pStyle w:val="736"/>
        <w:ind w:firstLine="480"/>
        <w:jc w:val="both"/>
        <w:spacing w:before="0" w:beforeAutospacing="0" w:after="0" w:afterAutospacing="0" w:line="400" w:lineRule="exact"/>
        <w:widowControl w:val="off"/>
        <w:rPr>
          <w:color w:val="000000"/>
          <w:highlight w:val="none"/>
        </w:rPr>
      </w:pPr>
      <w:r>
        <w:rPr>
          <w:rFonts w:hint="eastAsia"/>
          <w:color w:val="000000"/>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36"/>
        <w:jc w:val="both"/>
        <w:spacing w:before="120" w:beforeAutospacing="0" w:after="120" w:afterAutospacing="0" w:line="400" w:lineRule="exact"/>
        <w:widowControl w:val="off"/>
        <w:rPr>
          <w:highlight w:val="none"/>
        </w:rPr>
      </w:pPr>
      <w:r>
        <w:rPr>
          <w:rFonts w:hint="eastAsia"/>
          <w:b/>
          <w:bCs/>
          <w:color w:val="000000"/>
          <w:highlight w:val="none"/>
        </w:rPr>
        <w:t xml:space="preserve">五、产权担保</w:t>
      </w:r>
      <w:r/>
    </w:p>
    <w:p>
      <w:pPr>
        <w:pStyle w:val="736"/>
        <w:ind w:left="426" w:firstLine="12"/>
        <w:jc w:val="both"/>
        <w:spacing w:before="120" w:beforeAutospacing="0" w:after="120" w:afterAutospacing="0" w:line="400" w:lineRule="exact"/>
        <w:widowControl w:val="off"/>
        <w:rPr>
          <w:rFonts w:hint="eastAsia" w:eastAsia="宋体" w:cs="Times New Roman"/>
          <w:color w:val="000000"/>
          <w:highlight w:val="none"/>
        </w:rPr>
      </w:pPr>
      <w:r>
        <w:rPr>
          <w:rFonts w:hint="eastAsia" w:eastAsia="宋体" w:cs="Times New Roman"/>
          <w:color w:val="000000"/>
          <w:highlight w:val="none"/>
          <w:lang w:val="en-US" w:eastAsia="zh-CN"/>
        </w:rPr>
        <w:t xml:space="preserve">5.1</w:t>
      </w:r>
      <w:r>
        <w:rPr>
          <w:rFonts w:hint="eastAsia" w:eastAsia="宋体" w:cs="Times New Roman"/>
          <w:color w:val="000000"/>
          <w:highlight w:val="none"/>
        </w:rPr>
        <w:t xml:space="preserve">乙方保证所交付的服务（包含与服务相关的货物）的所有权完全属于乙方且无任何抵</w:t>
      </w:r>
      <w:r/>
    </w:p>
    <w:p>
      <w:pPr>
        <w:pStyle w:val="736"/>
        <w:jc w:val="both"/>
        <w:spacing w:before="120" w:beforeAutospacing="0" w:after="120" w:afterAutospacing="0" w:line="400" w:lineRule="exact"/>
        <w:widowControl w:val="off"/>
        <w:rPr>
          <w:rFonts w:hint="eastAsia" w:eastAsia="宋体" w:cs="Times New Roman"/>
          <w:color w:val="000000"/>
          <w:highlight w:val="none"/>
        </w:rPr>
      </w:pPr>
      <w:r>
        <w:rPr>
          <w:rFonts w:hint="eastAsia" w:eastAsia="宋体" w:cs="Times New Roman"/>
          <w:color w:val="000000"/>
          <w:highlight w:val="none"/>
        </w:rPr>
        <w:t xml:space="preserve">押、查封等产权瑕疵。</w:t>
      </w:r>
      <w:r/>
    </w:p>
    <w:p>
      <w:pPr>
        <w:pStyle w:val="736"/>
        <w:ind w:left="410" w:hanging="410"/>
        <w:jc w:val="both"/>
        <w:spacing w:before="120" w:beforeAutospacing="0" w:after="120" w:afterAutospacing="0" w:line="400" w:lineRule="exact"/>
        <w:widowControl w:val="off"/>
        <w:rPr>
          <w:b/>
          <w:bCs/>
          <w:color w:val="000000"/>
          <w:highlight w:val="none"/>
        </w:rPr>
      </w:pPr>
      <w:r>
        <w:rPr>
          <w:rFonts w:hint="eastAsia"/>
          <w:b/>
          <w:bCs/>
          <w:color w:val="000000"/>
          <w:highlight w:val="none"/>
        </w:rPr>
        <w:t xml:space="preserve">六、履约保证金：本项目不收取履约保证金</w:t>
      </w:r>
      <w:r/>
    </w:p>
    <w:p>
      <w:pPr>
        <w:pStyle w:val="736"/>
        <w:jc w:val="both"/>
        <w:spacing w:before="145" w:beforeAutospacing="0" w:after="145" w:afterAutospacing="0" w:line="400" w:lineRule="exact"/>
        <w:widowControl w:val="off"/>
        <w:rPr>
          <w:highlight w:val="none"/>
        </w:rPr>
      </w:pPr>
      <w:r>
        <w:rPr>
          <w:rFonts w:hint="eastAsia"/>
          <w:b/>
          <w:bCs/>
          <w:color w:val="000000"/>
          <w:highlight w:val="none"/>
        </w:rPr>
        <w:t xml:space="preserve">七、合同转包或分包</w:t>
      </w:r>
      <w:r/>
    </w:p>
    <w:p>
      <w:pPr>
        <w:pStyle w:val="736"/>
        <w:ind w:firstLine="480"/>
        <w:jc w:val="both"/>
        <w:spacing w:before="145" w:beforeAutospacing="0" w:after="145" w:afterAutospacing="0" w:line="400" w:lineRule="exact"/>
        <w:widowControl w:val="off"/>
        <w:rPr>
          <w:highlight w:val="none"/>
        </w:rPr>
      </w:pPr>
      <w:r>
        <w:rPr>
          <w:rFonts w:hint="eastAsia"/>
          <w:color w:val="000000"/>
          <w:highlight w:val="none"/>
        </w:rPr>
        <w:t xml:space="preserve">7.1乙方不得将合同标的转包给他人履行，除非征得甲方同意，否则乙方不得部分分包给他人供应。乙方如有转包或未经甲方同意的分包行为，甲方有权解除合同。</w:t>
      </w:r>
      <w:r/>
    </w:p>
    <w:p>
      <w:pPr>
        <w:pStyle w:val="736"/>
        <w:jc w:val="both"/>
        <w:spacing w:before="120" w:beforeAutospacing="0" w:after="120" w:afterAutospacing="0" w:line="400" w:lineRule="exact"/>
        <w:widowControl w:val="off"/>
        <w:rPr>
          <w:highlight w:val="none"/>
        </w:rPr>
      </w:pPr>
      <w:r>
        <w:rPr>
          <w:rFonts w:hint="eastAsia"/>
          <w:b/>
          <w:bCs/>
          <w:color w:val="000000"/>
          <w:highlight w:val="none"/>
        </w:rPr>
        <w:t xml:space="preserve">八、合同款项支付</w:t>
      </w:r>
      <w:r/>
    </w:p>
    <w:p>
      <w:pPr>
        <w:pStyle w:val="736"/>
        <w:ind w:firstLine="480"/>
        <w:jc w:val="both"/>
        <w:spacing w:before="145" w:beforeAutospacing="0" w:after="145" w:afterAutospacing="0" w:line="400" w:lineRule="exact"/>
        <w:widowControl w:val="off"/>
        <w:rPr>
          <w:color w:val="000000"/>
          <w:highlight w:val="none"/>
          <w:u w:val="single"/>
        </w:rPr>
      </w:pPr>
      <w:r>
        <w:rPr>
          <w:rFonts w:hint="eastAsia"/>
          <w:color w:val="000000"/>
          <w:highlight w:val="none"/>
        </w:rPr>
        <w:t xml:space="preserve">8.1合同款项的支付方式及进度安排：</w:t>
      </w:r>
      <w:r>
        <w:rPr>
          <w:rFonts w:hint="eastAsia"/>
          <w:color w:val="000000"/>
          <w:highlight w:val="none"/>
          <w:u w:val="single"/>
        </w:rPr>
        <w:t xml:space="preserve">                            </w:t>
      </w:r>
      <w:r/>
    </w:p>
    <w:p>
      <w:pPr>
        <w:pStyle w:val="736"/>
        <w:ind w:firstLine="480"/>
        <w:jc w:val="both"/>
        <w:spacing w:before="145" w:beforeAutospacing="0" w:after="145" w:afterAutospacing="0" w:line="400" w:lineRule="exact"/>
        <w:widowControl w:val="off"/>
        <w:rPr>
          <w:color w:val="000000"/>
          <w:highlight w:val="none"/>
        </w:rPr>
      </w:pPr>
      <w:r>
        <w:rPr>
          <w:rFonts w:hint="eastAsia"/>
          <w:color w:val="000000"/>
          <w:highlight w:val="none"/>
        </w:rPr>
        <w:t xml:space="preserve">8.2 当采购数量与实际使用数量不一致时，乙方根据实际使用量提供产品和服务，合同的最终结算金额按实际使用量乘以成交单价进行计算。</w:t>
      </w:r>
      <w:r/>
    </w:p>
    <w:p>
      <w:pPr>
        <w:pStyle w:val="736"/>
        <w:jc w:val="both"/>
        <w:spacing w:before="145" w:beforeAutospacing="0" w:after="145" w:afterAutospacing="0" w:line="400" w:lineRule="exact"/>
        <w:widowControl w:val="off"/>
        <w:rPr>
          <w:highlight w:val="none"/>
        </w:rPr>
      </w:pPr>
      <w:r>
        <w:rPr>
          <w:rFonts w:hint="eastAsia"/>
          <w:b/>
          <w:bCs/>
          <w:color w:val="000000"/>
          <w:highlight w:val="none"/>
        </w:rPr>
        <w:t xml:space="preserve">九、税费</w:t>
      </w:r>
      <w:r/>
    </w:p>
    <w:p>
      <w:pPr>
        <w:pStyle w:val="736"/>
        <w:ind w:firstLine="480"/>
        <w:jc w:val="both"/>
        <w:spacing w:before="145" w:beforeAutospacing="0" w:after="145" w:afterAutospacing="0" w:line="400" w:lineRule="exact"/>
        <w:widowControl w:val="off"/>
        <w:rPr>
          <w:highlight w:val="none"/>
        </w:rPr>
      </w:pPr>
      <w:r>
        <w:rPr>
          <w:rFonts w:hint="eastAsia"/>
          <w:color w:val="000000"/>
          <w:highlight w:val="none"/>
        </w:rPr>
        <w:t xml:space="preserve">9.1本合同执行中相关的一切税费均由乙方负担。</w:t>
      </w:r>
      <w:r/>
    </w:p>
    <w:p>
      <w:pPr>
        <w:pStyle w:val="736"/>
        <w:numPr>
          <w:ilvl w:val="0"/>
          <w:numId w:val="6"/>
        </w:numPr>
        <w:jc w:val="both"/>
        <w:spacing w:before="120" w:beforeAutospacing="0" w:after="120" w:afterAutospacing="0" w:line="400" w:lineRule="exact"/>
        <w:widowControl w:val="off"/>
        <w:rPr>
          <w:b/>
          <w:bCs/>
          <w:color w:val="000000"/>
          <w:highlight w:val="none"/>
        </w:rPr>
      </w:pPr>
      <w:r>
        <w:rPr>
          <w:rFonts w:hint="eastAsia"/>
          <w:b/>
          <w:bCs/>
          <w:color w:val="000000"/>
          <w:highlight w:val="none"/>
        </w:rPr>
        <w:t xml:space="preserve">项目验收</w:t>
      </w:r>
      <w:r/>
    </w:p>
    <w:p>
      <w:pPr>
        <w:ind w:firstLine="480"/>
        <w:jc w:val="left"/>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.1 甲方依法组织履约验收工作。</w:t>
      </w:r>
      <w:r/>
    </w:p>
    <w:p>
      <w:pPr>
        <w:ind w:firstLine="480"/>
        <w:jc w:val="left"/>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.3 对于实际使用人和甲方分离的项目，甲方邀请实际使用人参与验收。</w:t>
      </w:r>
      <w:r/>
    </w:p>
    <w:p>
      <w:pPr>
        <w:ind w:firstLine="480"/>
        <w:jc w:val="left"/>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.4 如有必要，甲方邀请参加本项目的其他供应商或第三方专业机构及专家参与验收，相关意见将作为验收书的参考资料。</w:t>
      </w:r>
      <w:r/>
    </w:p>
    <w:p>
      <w:pPr>
        <w:ind w:firstLine="480"/>
        <w:jc w:val="left"/>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.5 甲方成立验收小组，按照采购合同的约定对乙方的履约情况进行验收。验收时间、验收标准见</w:t>
      </w:r>
      <w:r>
        <w:rPr>
          <w:rFonts w:hint="eastAsia" w:ascii="宋体" w:hAnsi="宋体" w:cs="宋体"/>
          <w:sz w:val="24"/>
          <w:lang w:eastAsia="zh-CN"/>
        </w:rPr>
        <w:t xml:space="preserve">招标</w:t>
      </w:r>
      <w:r>
        <w:rPr>
          <w:rFonts w:hint="eastAsia" w:ascii="宋体" w:hAnsi="宋体" w:cs="宋体"/>
          <w:sz w:val="24"/>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10.7本项目履约验收工作遵照执行“关于转发《江苏省政府采购履约验收管理办法》的通知”连财购</w:t>
      </w:r>
      <w:r>
        <w:rPr>
          <w:rFonts w:hint="eastAsia" w:ascii="宋体" w:hAnsi="宋体" w:cs="宋体"/>
          <w:sz w:val="24"/>
          <w:lang w:val="en-US" w:eastAsia="zh-CN"/>
        </w:rPr>
        <w:t xml:space="preserve">〔2024〕48</w:t>
      </w:r>
      <w:r>
        <w:rPr>
          <w:rFonts w:hint="eastAsia" w:ascii="宋体" w:hAnsi="宋体" w:eastAsia="宋体" w:cs="宋体"/>
          <w:sz w:val="24"/>
          <w:lang w:val="en-US" w:eastAsia="zh-CN"/>
        </w:rPr>
        <w:t xml:space="preserve">号文件。</w:t>
      </w:r>
      <w:r/>
    </w:p>
    <w:p>
      <w:pPr>
        <w:ind w:firstLine="480"/>
        <w:jc w:val="left"/>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8履约验收过程中的政府采购合同履行、违约责任和争议解决等事项，按照《中华人民共和国民法典》等法律法规和政府采购合同约定执行</w:t>
      </w:r>
      <w:r>
        <w:rPr>
          <w:rFonts w:hint="eastAsia" w:ascii="宋体" w:hAnsi="宋体" w:eastAsia="宋体" w:cs="宋体"/>
          <w:sz w:val="24"/>
          <w:lang w:eastAsia="zh-CN"/>
        </w:rPr>
        <w:t xml:space="preserve">，</w:t>
      </w:r>
      <w:r/>
    </w:p>
    <w:p>
      <w:pPr>
        <w:pStyle w:val="736"/>
        <w:jc w:val="both"/>
        <w:spacing w:before="120" w:beforeAutospacing="0" w:after="120" w:afterAutospacing="0" w:line="400" w:lineRule="exact"/>
        <w:widowControl w:val="off"/>
        <w:rPr>
          <w:highlight w:val="none"/>
        </w:rPr>
      </w:pPr>
      <w:r>
        <w:rPr>
          <w:rFonts w:hint="eastAsia"/>
          <w:b/>
          <w:bCs/>
          <w:color w:val="000000"/>
          <w:highlight w:val="none"/>
        </w:rPr>
        <w:t xml:space="preserve">十一、违约责任</w:t>
      </w:r>
      <w:r/>
    </w:p>
    <w:p>
      <w:pPr>
        <w:pStyle w:val="736"/>
        <w:ind w:left="426" w:firstLine="12"/>
        <w:jc w:val="both"/>
        <w:spacing w:before="120" w:beforeAutospacing="0" w:after="12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11.1 甲方无正当理由拒绝接受乙方提供服务的，甲方向乙方偿付拒绝接受服务合同价款</w:t>
      </w:r>
      <w:r/>
    </w:p>
    <w:p>
      <w:pPr>
        <w:pStyle w:val="736"/>
        <w:jc w:val="both"/>
        <w:spacing w:before="120" w:beforeAutospacing="0" w:after="12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总值</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的违约金。</w:t>
      </w:r>
      <w:r/>
    </w:p>
    <w:p>
      <w:pPr>
        <w:pStyle w:val="736"/>
        <w:ind w:left="426" w:firstLine="12"/>
        <w:jc w:val="both"/>
        <w:spacing w:before="120" w:beforeAutospacing="0" w:after="12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11.2 甲方无故逾期验收和办理合同款项支付手续的,甲方应按逾期付款总额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每日</w:t>
      </w:r>
      <w:r/>
    </w:p>
    <w:p>
      <w:pPr>
        <w:pStyle w:val="736"/>
        <w:jc w:val="both"/>
        <w:spacing w:before="120" w:beforeAutospacing="0" w:after="12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向乙方支付违约金。</w:t>
      </w:r>
      <w:r/>
    </w:p>
    <w:p>
      <w:pPr>
        <w:pStyle w:val="736"/>
        <w:ind w:left="426" w:firstLine="12"/>
        <w:jc w:val="both"/>
        <w:spacing w:before="120" w:beforeAutospacing="0" w:after="12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11.3 乙方逾期提供服务的，乙方应按逾期提供服务合同总额每日</w:t>
      </w:r>
      <w:r>
        <w:rPr>
          <w:rFonts w:hint="eastAsia" w:ascii="宋体" w:hAnsi="宋体" w:cs="宋体"/>
          <w:color w:val="000000"/>
          <w:highlight w:val="none"/>
          <w:lang w:val="en-US" w:eastAsia="zh-CN"/>
        </w:rPr>
        <w:t xml:space="preserve">万</w:t>
      </w:r>
      <w:r>
        <w:rPr>
          <w:rFonts w:hint="eastAsia" w:ascii="宋体" w:hAnsi="宋体" w:eastAsia="宋体" w:cs="宋体"/>
          <w:color w:val="000000"/>
          <w:highlight w:val="none"/>
        </w:rPr>
        <w:t xml:space="preserve">分之</w:t>
      </w:r>
      <w:r>
        <w:rPr>
          <w:rFonts w:hint="eastAsia" w:ascii="宋体" w:hAnsi="宋体" w:cs="宋体"/>
          <w:color w:val="000000"/>
          <w:highlight w:val="none"/>
          <w:lang w:val="en-US" w:eastAsia="zh-CN"/>
        </w:rPr>
        <w:t xml:space="preserve">五</w:t>
      </w:r>
      <w:r>
        <w:rPr>
          <w:rFonts w:hint="eastAsia" w:ascii="宋体" w:hAnsi="宋体" w:eastAsia="宋体" w:cs="宋体"/>
          <w:color w:val="000000"/>
          <w:highlight w:val="none"/>
        </w:rPr>
        <w:t xml:space="preserve">向甲方支付违</w:t>
      </w:r>
      <w:r/>
    </w:p>
    <w:p>
      <w:pPr>
        <w:pStyle w:val="73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的违约金，如造成甲方损失超过违约金的，超出部分由乙方继续承担赔偿责任。 </w:t>
      </w:r>
      <w:r/>
    </w:p>
    <w:p>
      <w:pPr>
        <w:pStyle w:val="736"/>
        <w:ind w:left="426" w:firstLine="12"/>
        <w:jc w:val="both"/>
        <w:spacing w:before="120" w:beforeAutospacing="0" w:after="12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11.4 乙方所提供服务的标准不符合合同规定及招标文件规定标准的，甲方有权拒绝接受</w:t>
      </w:r>
      <w:r/>
    </w:p>
    <w:p>
      <w:pPr>
        <w:pStyle w:val="736"/>
        <w:jc w:val="both"/>
        <w:spacing w:before="120" w:beforeAutospacing="0" w:after="12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服务，并可单方面解除合同。</w:t>
      </w:r>
      <w:r/>
    </w:p>
    <w:p>
      <w:pPr>
        <w:pStyle w:val="736"/>
        <w:jc w:val="both"/>
        <w:spacing w:before="120" w:beforeAutospacing="0" w:after="120" w:afterAutospacing="0" w:line="400" w:lineRule="exact"/>
        <w:widowControl w:val="off"/>
        <w:rPr>
          <w:highlight w:val="none"/>
        </w:rPr>
      </w:pPr>
      <w:r>
        <w:rPr>
          <w:rFonts w:hint="eastAsia"/>
          <w:b/>
          <w:bCs/>
          <w:color w:val="000000"/>
          <w:highlight w:val="none"/>
        </w:rPr>
        <w:t xml:space="preserve">十二、不可抗力事件处理</w:t>
      </w:r>
      <w:r/>
    </w:p>
    <w:p>
      <w:pPr>
        <w:pStyle w:val="736"/>
        <w:ind w:firstLine="480"/>
        <w:jc w:val="both"/>
        <w:spacing w:before="0" w:beforeAutospacing="0" w:after="0" w:afterAutospacing="0" w:line="400" w:lineRule="exact"/>
        <w:widowControl w:val="off"/>
        <w:rPr>
          <w:highlight w:val="none"/>
        </w:rPr>
      </w:pPr>
      <w:r>
        <w:rPr>
          <w:rFonts w:hint="eastAsia"/>
          <w:color w:val="000000"/>
          <w:highlight w:val="none"/>
        </w:rPr>
        <w:t xml:space="preserve">12.1 在合同有效期内，任何一方因不可抗力事件导致不能履行合同，则合同履行期可延长，其延长期与不可抗力影响期相同。</w:t>
      </w:r>
      <w:r/>
    </w:p>
    <w:p>
      <w:pPr>
        <w:pStyle w:val="736"/>
        <w:ind w:firstLine="480"/>
        <w:jc w:val="both"/>
        <w:spacing w:before="120" w:beforeAutospacing="0" w:after="120" w:afterAutospacing="0" w:line="400" w:lineRule="exact"/>
        <w:widowControl w:val="off"/>
        <w:rPr>
          <w:highlight w:val="none"/>
        </w:rPr>
      </w:pPr>
      <w:r>
        <w:rPr>
          <w:rFonts w:hint="eastAsia"/>
          <w:color w:val="000000"/>
          <w:highlight w:val="none"/>
        </w:rPr>
        <w:t xml:space="preserve">12.2 不可抗力事件发生后，应立即通知对方，并寄送有关权威机构出具的证明。</w:t>
      </w:r>
      <w:r/>
    </w:p>
    <w:p>
      <w:pPr>
        <w:pStyle w:val="736"/>
        <w:ind w:firstLine="480"/>
        <w:jc w:val="both"/>
        <w:spacing w:before="120" w:beforeAutospacing="0" w:after="120" w:afterAutospacing="0" w:line="400" w:lineRule="exact"/>
        <w:widowControl w:val="off"/>
        <w:rPr>
          <w:highlight w:val="none"/>
        </w:rPr>
      </w:pPr>
      <w:r>
        <w:rPr>
          <w:rFonts w:hint="eastAsia"/>
          <w:color w:val="000000"/>
          <w:highlight w:val="none"/>
        </w:rPr>
        <w:t xml:space="preserve">12.3 不可抗力事件延续120天以上，双方应通过友好协商，确定是否继续履行合同。</w:t>
      </w:r>
      <w:r/>
    </w:p>
    <w:p>
      <w:pPr>
        <w:pStyle w:val="736"/>
        <w:jc w:val="both"/>
        <w:spacing w:before="120" w:beforeAutospacing="0" w:after="120" w:afterAutospacing="0" w:line="400" w:lineRule="exact"/>
        <w:widowControl w:val="off"/>
        <w:rPr>
          <w:highlight w:val="none"/>
        </w:rPr>
      </w:pPr>
      <w:r>
        <w:rPr>
          <w:rFonts w:hint="eastAsia"/>
          <w:b/>
          <w:bCs/>
          <w:color w:val="000000"/>
          <w:highlight w:val="none"/>
        </w:rPr>
        <w:t xml:space="preserve">十三、解决争议的方法</w:t>
      </w:r>
      <w:r/>
    </w:p>
    <w:p>
      <w:pPr>
        <w:jc w:val="left"/>
        <w:spacing w:line="400" w:lineRule="exact"/>
        <w:rPr>
          <w:rFonts w:ascii="宋体" w:hAnsi="宋体"/>
          <w:sz w:val="24"/>
          <w:highlight w:val="none"/>
        </w:rPr>
      </w:pPr>
      <w:r>
        <w:rPr>
          <w:rFonts w:hint="eastAsia" w:ascii="宋体" w:hAnsi="宋体" w:cs="宋体"/>
          <w:color w:val="000000"/>
          <w:sz w:val="24"/>
          <w:highlight w:val="none"/>
        </w:rPr>
        <w:t xml:space="preserve">13.1</w:t>
      </w:r>
      <w:r>
        <w:rPr>
          <w:rFonts w:ascii="宋体" w:hAnsi="宋体"/>
          <w:sz w:val="24"/>
          <w:highlight w:val="none"/>
        </w:rPr>
        <w:t xml:space="preserve">甲、乙</w:t>
      </w:r>
      <w:r>
        <w:rPr>
          <w:rFonts w:hint="eastAsia" w:ascii="宋体" w:hAnsi="宋体"/>
          <w:sz w:val="24"/>
          <w:highlight w:val="none"/>
        </w:rPr>
        <w:t xml:space="preserve">双方在执行合同中所发生的一切争议，</w:t>
      </w:r>
      <w:r>
        <w:rPr>
          <w:rFonts w:hint="eastAsia" w:ascii="宋体" w:hAnsi="宋体" w:cs="宋体"/>
          <w:color w:val="000000"/>
          <w:sz w:val="24"/>
          <w:highlight w:val="none"/>
        </w:rPr>
        <w:t xml:space="preserve">应通过友好协商解决</w:t>
      </w:r>
      <w:r>
        <w:rPr>
          <w:rFonts w:hint="eastAsia" w:ascii="宋体" w:hAnsi="宋体"/>
          <w:sz w:val="24"/>
          <w:highlight w:val="none"/>
        </w:rPr>
        <w:t xml:space="preserve">。如协商不成，按下列第</w:t>
      </w:r>
      <w:r>
        <w:rPr>
          <w:rFonts w:hint="eastAsia" w:ascii="宋体" w:hAnsi="宋体"/>
          <w:sz w:val="24"/>
          <w:highlight w:val="none"/>
          <w:u w:val="single"/>
        </w:rPr>
        <w:t xml:space="preserve"> （1） </w:t>
      </w:r>
      <w:r>
        <w:rPr>
          <w:rFonts w:hint="eastAsia" w:ascii="宋体" w:hAnsi="宋体"/>
          <w:sz w:val="24"/>
          <w:highlight w:val="none"/>
        </w:rPr>
        <w:t xml:space="preserve">种方式解决：</w:t>
      </w:r>
      <w:r/>
    </w:p>
    <w:p>
      <w:pPr>
        <w:jc w:val="left"/>
        <w:spacing w:line="400" w:lineRule="exact"/>
        <w:rPr>
          <w:rFonts w:ascii="宋体" w:hAnsi="宋体"/>
          <w:sz w:val="24"/>
          <w:highlight w:val="none"/>
        </w:rPr>
      </w:pPr>
      <w:r>
        <w:rPr>
          <w:rFonts w:hint="eastAsia" w:ascii="宋体" w:hAnsi="宋体"/>
          <w:sz w:val="24"/>
          <w:highlight w:val="none"/>
        </w:rPr>
        <w:t xml:space="preserve">（1）向连云港仲裁委员会申请仲裁。</w:t>
      </w:r>
      <w:r/>
    </w:p>
    <w:p>
      <w:pPr>
        <w:jc w:val="left"/>
        <w:spacing w:line="400" w:lineRule="exact"/>
        <w:rPr>
          <w:highlight w:val="none"/>
        </w:rPr>
      </w:pPr>
      <w:r>
        <w:rPr>
          <w:rFonts w:hint="eastAsia" w:ascii="宋体" w:hAnsi="宋体"/>
          <w:sz w:val="24"/>
          <w:highlight w:val="none"/>
        </w:rPr>
        <w:t xml:space="preserve">（2）向合同签订地法院起诉，合同签订地在此约定为连云港市。</w:t>
      </w:r>
      <w:r/>
    </w:p>
    <w:p>
      <w:pPr>
        <w:pStyle w:val="736"/>
        <w:jc w:val="both"/>
        <w:spacing w:before="120" w:beforeAutospacing="0" w:after="120" w:afterAutospacing="0" w:line="400" w:lineRule="exact"/>
        <w:widowControl w:val="off"/>
        <w:rPr>
          <w:highlight w:val="none"/>
        </w:rPr>
      </w:pPr>
      <w:r>
        <w:rPr>
          <w:rFonts w:hint="eastAsia"/>
          <w:b/>
          <w:bCs/>
          <w:color w:val="000000"/>
          <w:highlight w:val="none"/>
        </w:rPr>
        <w:t xml:space="preserve">十四、合同生效及其它</w:t>
      </w:r>
      <w:r/>
    </w:p>
    <w:p>
      <w:pPr>
        <w:pStyle w:val="736"/>
        <w:jc w:val="both"/>
        <w:spacing w:before="120" w:beforeAutospacing="0" w:after="120" w:afterAutospacing="0" w:line="400" w:lineRule="exact"/>
        <w:widowControl w:val="off"/>
        <w:rPr>
          <w:highlight w:val="none"/>
        </w:rPr>
      </w:pPr>
      <w:r>
        <w:rPr>
          <w:rFonts w:hint="eastAsia"/>
          <w:color w:val="000000"/>
          <w:highlight w:val="none"/>
        </w:rPr>
        <w:t xml:space="preserve">14.1 合同经双方法定代表人或授权委托代表人</w:t>
      </w:r>
      <w:r>
        <w:rPr>
          <w:rFonts w:hint="eastAsia"/>
          <w:b/>
          <w:bCs/>
          <w:color w:val="000000"/>
          <w:highlight w:val="none"/>
          <w:u w:val="single"/>
        </w:rPr>
        <w:t xml:space="preserve">签字或盖章并加盖单位公章后</w:t>
      </w:r>
      <w:r>
        <w:rPr>
          <w:rFonts w:hint="eastAsia"/>
          <w:color w:val="000000"/>
          <w:highlight w:val="none"/>
        </w:rPr>
        <w:t xml:space="preserve">生效。</w:t>
      </w:r>
      <w:r/>
    </w:p>
    <w:p>
      <w:pPr>
        <w:pStyle w:val="736"/>
        <w:jc w:val="both"/>
        <w:spacing w:before="120" w:beforeAutospacing="0" w:after="120" w:afterAutospacing="0" w:line="400" w:lineRule="exact"/>
        <w:widowControl w:val="off"/>
        <w:rPr>
          <w:highlight w:val="none"/>
        </w:rPr>
      </w:pPr>
      <w:r>
        <w:rPr>
          <w:rFonts w:hint="eastAsia"/>
          <w:color w:val="000000"/>
          <w:highlight w:val="none"/>
        </w:rPr>
        <w:t xml:space="preserve">14.2本合同未尽事宜，遵照《民法典</w:t>
      </w:r>
      <w:r>
        <w:rPr>
          <w:rFonts w:hint="eastAsia"/>
          <w:color w:val="000000"/>
          <w:highlight w:val="none"/>
          <w:lang w:eastAsia="zh-CN"/>
        </w:rPr>
        <w:t xml:space="preserve">》《</w:t>
      </w:r>
      <w:r>
        <w:rPr>
          <w:rFonts w:hint="eastAsia"/>
          <w:color w:val="000000"/>
          <w:highlight w:val="none"/>
        </w:rPr>
        <w:t xml:space="preserve">政府采购法》有关条文执行。</w:t>
      </w:r>
      <w:r/>
    </w:p>
    <w:p>
      <w:pPr>
        <w:pStyle w:val="736"/>
        <w:ind w:left="480" w:hanging="480"/>
        <w:jc w:val="both"/>
        <w:spacing w:before="120" w:beforeAutospacing="0" w:after="120" w:afterAutospacing="0" w:line="400" w:lineRule="exact"/>
        <w:widowControl w:val="off"/>
        <w:rPr>
          <w:highlight w:val="none"/>
        </w:rPr>
      </w:pPr>
      <w:r>
        <w:rPr>
          <w:rFonts w:hint="eastAsia"/>
          <w:color w:val="000000"/>
          <w:highlight w:val="none"/>
        </w:rPr>
        <w:t xml:space="preserve">14.3 本合同正本一式</w:t>
      </w:r>
      <w:r>
        <w:rPr>
          <w:rFonts w:hint="eastAsia"/>
          <w:color w:val="000000"/>
          <w:highlight w:val="none"/>
          <w:u w:val="single"/>
        </w:rPr>
        <w:t xml:space="preserve">      </w:t>
      </w:r>
      <w:r>
        <w:rPr>
          <w:rFonts w:hint="eastAsia"/>
          <w:color w:val="000000"/>
          <w:highlight w:val="none"/>
        </w:rPr>
        <w:t xml:space="preserve">份，具有同等法律效力，甲方、乙方及财政监管部门各执</w:t>
      </w:r>
      <w:r>
        <w:rPr>
          <w:rFonts w:hint="eastAsia"/>
          <w:color w:val="000000"/>
          <w:highlight w:val="none"/>
          <w:u w:val="single"/>
        </w:rPr>
        <w:t xml:space="preserve">   </w:t>
      </w:r>
      <w:r>
        <w:rPr>
          <w:rFonts w:hint="eastAsia"/>
          <w:color w:val="000000"/>
          <w:highlight w:val="none"/>
        </w:rPr>
        <w:t xml:space="preserve">份。</w:t>
      </w:r>
      <w:r/>
    </w:p>
    <w:p>
      <w:pPr>
        <w:pStyle w:val="736"/>
        <w:ind w:left="480" w:hanging="480"/>
        <w:jc w:val="both"/>
        <w:spacing w:before="120" w:beforeAutospacing="0" w:after="120" w:afterAutospacing="0" w:line="400" w:lineRule="exact"/>
        <w:widowControl w:val="off"/>
        <w:rPr>
          <w:color w:val="000000"/>
          <w:highlight w:val="none"/>
        </w:rPr>
      </w:pPr>
      <w:r>
        <w:rPr>
          <w:rFonts w:hint="eastAsia"/>
          <w:color w:val="000000"/>
          <w:highlight w:val="none"/>
        </w:rPr>
        <w:t xml:space="preserve">            </w:t>
      </w:r>
      <w:r/>
    </w:p>
    <w:p>
      <w:pPr>
        <w:pStyle w:val="736"/>
        <w:jc w:val="both"/>
        <w:spacing w:before="120" w:beforeAutospacing="0" w:after="120" w:afterAutospacing="0" w:line="400" w:lineRule="exact"/>
        <w:widowControl w:val="off"/>
        <w:tabs>
          <w:tab w:val="left" w:pos="1680" w:leader="none"/>
          <w:tab w:val="left" w:pos="2940" w:leader="none"/>
          <w:tab w:val="left" w:pos="4620" w:leader="none"/>
        </w:tabs>
        <w:rPr>
          <w:highlight w:val="none"/>
        </w:rPr>
      </w:pPr>
      <w:r>
        <w:rPr>
          <w:rFonts w:hint="eastAsia"/>
          <w:color w:val="000000"/>
          <w:highlight w:val="none"/>
        </w:rPr>
        <w:t xml:space="preserve">甲方（公章）：</w:t>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rPr>
        <w:t xml:space="preserve">乙方（公章）： </w:t>
      </w:r>
      <w:r/>
    </w:p>
    <w:p>
      <w:pPr>
        <w:pStyle w:val="736"/>
        <w:jc w:val="both"/>
        <w:spacing w:before="120" w:beforeAutospacing="0" w:after="120" w:afterAutospacing="0" w:line="400" w:lineRule="exact"/>
        <w:widowControl w:val="off"/>
        <w:tabs>
          <w:tab w:val="left" w:pos="1680" w:leader="none"/>
          <w:tab w:val="left" w:pos="2940" w:leader="none"/>
          <w:tab w:val="left" w:pos="4620" w:leader="none"/>
        </w:tabs>
        <w:rPr>
          <w:color w:val="000000"/>
          <w:highlight w:val="none"/>
        </w:rPr>
      </w:pPr>
      <w:r>
        <w:rPr>
          <w:rFonts w:hint="eastAsia"/>
          <w:color w:val="000000"/>
          <w:highlight w:val="none"/>
        </w:rPr>
        <w:t xml:space="preserve">地址：</w:t>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rPr>
        <w:t xml:space="preserve">地址： </w:t>
      </w:r>
      <w:r/>
    </w:p>
    <w:p>
      <w:pPr>
        <w:pStyle w:val="736"/>
        <w:jc w:val="both"/>
        <w:spacing w:before="120" w:beforeAutospacing="0" w:after="120" w:afterAutospacing="0" w:line="400" w:lineRule="exact"/>
        <w:widowControl w:val="off"/>
        <w:tabs>
          <w:tab w:val="left" w:pos="1680" w:leader="none"/>
          <w:tab w:val="left" w:pos="2940" w:leader="none"/>
          <w:tab w:val="left" w:pos="4620" w:leader="none"/>
        </w:tabs>
        <w:rPr>
          <w:color w:val="000000"/>
          <w:highlight w:val="none"/>
        </w:rPr>
      </w:pPr>
      <w:r>
        <w:rPr>
          <w:rFonts w:hint="eastAsia"/>
          <w:color w:val="000000"/>
          <w:highlight w:val="none"/>
        </w:rPr>
        <w:t xml:space="preserve">法定代表人或授权代表</w:t>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rPr>
        <w:t xml:space="preserve">法定代表人或授权代表：</w:t>
      </w:r>
      <w:r/>
    </w:p>
    <w:p>
      <w:pPr>
        <w:pStyle w:val="736"/>
        <w:jc w:val="both"/>
        <w:spacing w:before="120" w:beforeAutospacing="0" w:after="120" w:afterAutospacing="0" w:line="400" w:lineRule="exact"/>
        <w:widowControl w:val="off"/>
        <w:tabs>
          <w:tab w:val="left" w:pos="1680" w:leader="none"/>
          <w:tab w:val="left" w:pos="2940" w:leader="none"/>
          <w:tab w:val="left" w:pos="4620" w:leader="none"/>
        </w:tabs>
        <w:rPr>
          <w:color w:val="000000"/>
          <w:highlight w:val="none"/>
        </w:rPr>
      </w:pPr>
      <w:r>
        <w:rPr>
          <w:rFonts w:hint="eastAsia"/>
          <w:color w:val="000000"/>
          <w:highlight w:val="none"/>
        </w:rPr>
        <w:t xml:space="preserve">（签字或盖章）：</w:t>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lang w:val="en-US" w:eastAsia="zh-CN"/>
        </w:rPr>
        <w:t xml:space="preserve">（</w:t>
      </w:r>
      <w:r>
        <w:rPr>
          <w:rFonts w:hint="eastAsia"/>
          <w:color w:val="000000"/>
          <w:highlight w:val="none"/>
        </w:rPr>
        <w:t xml:space="preserve">签字或盖章）： </w:t>
      </w:r>
      <w:r/>
    </w:p>
    <w:p>
      <w:pPr>
        <w:pStyle w:val="736"/>
        <w:spacing w:before="0" w:beforeAutospacing="0" w:after="0" w:afterAutospacing="0" w:line="360" w:lineRule="auto"/>
        <w:widowControl w:val="off"/>
        <w:tabs>
          <w:tab w:val="left" w:pos="1680" w:leader="none"/>
          <w:tab w:val="left" w:pos="2940" w:leader="none"/>
          <w:tab w:val="left" w:pos="4620" w:leader="none"/>
        </w:tabs>
        <w:rPr>
          <w:color w:val="000000"/>
          <w:highlight w:val="none"/>
        </w:rPr>
      </w:pPr>
      <w:r>
        <w:rPr>
          <w:rFonts w:hint="eastAsia"/>
          <w:color w:val="000000"/>
          <w:highlight w:val="none"/>
        </w:rPr>
        <w:t xml:space="preserve">联系电话：</w:t>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rPr>
        <w:t xml:space="preserve">联系电话：             </w:t>
      </w:r>
      <w:r/>
    </w:p>
    <w:p>
      <w:pPr>
        <w:pStyle w:val="736"/>
        <w:spacing w:before="0" w:beforeAutospacing="0" w:after="0" w:afterAutospacing="0" w:line="360" w:lineRule="auto"/>
        <w:widowControl w:val="off"/>
        <w:tabs>
          <w:tab w:val="left" w:pos="1680" w:leader="none"/>
          <w:tab w:val="left" w:pos="2940" w:leader="none"/>
          <w:tab w:val="left" w:pos="4620" w:leader="none"/>
        </w:tabs>
        <w:rPr>
          <w:highlight w:val="none"/>
        </w:rPr>
      </w:pPr>
      <w:r>
        <w:rPr>
          <w:rFonts w:hint="eastAsia"/>
          <w:highlight w:val="none"/>
        </w:rPr>
        <w:t xml:space="preserve">签订日期：   年    月   日</w:t>
      </w:r>
      <w:r>
        <w:rPr>
          <w:rFonts w:hint="eastAsia"/>
          <w:highlight w:val="none"/>
          <w:lang w:val="en-US" w:eastAsia="zh-CN"/>
        </w:rPr>
        <w:tab/>
      </w:r>
      <w:r>
        <w:rPr>
          <w:rFonts w:hint="eastAsia"/>
          <w:highlight w:val="none"/>
          <w:lang w:val="en-US" w:eastAsia="zh-CN"/>
        </w:rPr>
        <w:tab/>
      </w:r>
      <w:r>
        <w:rPr>
          <w:rFonts w:hint="eastAsia"/>
          <w:highlight w:val="none"/>
        </w:rPr>
        <w:t xml:space="preserve">签订日期：  年   月  日</w:t>
      </w:r>
      <w:r/>
    </w:p>
    <w:p>
      <w:pPr>
        <w:ind w:firstLine="480"/>
        <w:spacing w:line="400" w:lineRule="exact"/>
        <w:rPr>
          <w:rFonts w:ascii="宋体" w:hAnsi="宋体"/>
          <w:sz w:val="24"/>
          <w:highlight w:val="none"/>
        </w:rPr>
      </w:pPr>
      <w:r>
        <w:rPr>
          <w:rFonts w:ascii="宋体" w:hAnsi="宋体"/>
          <w:sz w:val="24"/>
          <w:highlight w:val="none"/>
        </w:rPr>
      </w:r>
      <w:r/>
    </w:p>
    <w:p>
      <w:pPr>
        <w:pStyle w:val="1009"/>
        <w:ind w:firstLine="0"/>
        <w:jc w:val="left"/>
        <w:spacing w:line="240" w:lineRule="auto"/>
        <w:rPr>
          <w:rFonts w:hint="eastAsia" w:ascii="黑体" w:hAnsi="Courier New" w:eastAsia="黑体" w:cs="Courier New"/>
          <w:bCs/>
          <w:color w:val="auto"/>
          <w:sz w:val="44"/>
          <w:szCs w:val="21"/>
          <w:highlight w:val="none"/>
        </w:rPr>
      </w:pPr>
      <w:r>
        <w:rPr>
          <w:rFonts w:hint="eastAsia"/>
          <w:highlight w:val="none"/>
        </w:rPr>
        <w:br w:type="page" w:clear="all"/>
      </w:r>
      <w:r/>
    </w:p>
    <w:p>
      <w:pPr>
        <w:jc w:val="center"/>
        <w:spacing w:before="120" w:after="120" w:line="0" w:lineRule="atLeast"/>
        <w:shd w:val="clear" w:color="auto"/>
        <w:rPr>
          <w:rFonts w:hint="eastAsia" w:ascii="宋体" w:hAnsi="宋体" w:cs="Courier New"/>
          <w:color w:val="auto"/>
          <w:sz w:val="24"/>
          <w:szCs w:val="24"/>
          <w:highlight w:val="none"/>
        </w:rPr>
        <w:outlineLvl w:val="0"/>
      </w:pPr>
      <w:r>
        <w:rPr>
          <w:rFonts w:hint="eastAsia" w:ascii="黑体" w:hAnsi="Courier New" w:eastAsia="黑体" w:cs="Courier New"/>
          <w:bCs/>
          <w:color w:val="auto"/>
          <w:sz w:val="44"/>
          <w:szCs w:val="21"/>
          <w:highlight w:val="none"/>
        </w:rPr>
        <w:t xml:space="preserve">第</w:t>
      </w:r>
      <w:bookmarkEnd w:id="168"/>
      <w:r>
        <w:rPr>
          <w:rFonts w:hint="eastAsia" w:ascii="黑体" w:hAnsi="Courier New" w:eastAsia="黑体" w:cs="Courier New"/>
          <w:bCs/>
          <w:color w:val="auto"/>
          <w:sz w:val="44"/>
          <w:szCs w:val="21"/>
          <w:highlight w:val="none"/>
        </w:rPr>
        <w:t xml:space="preserve">四章 采购需求</w:t>
      </w:r>
      <w:bookmarkEnd w:id="169"/>
      <w:r/>
      <w:bookmarkEnd w:id="170"/>
      <w:r/>
      <w:bookmarkEnd w:id="171"/>
      <w:r/>
      <w:r/>
    </w:p>
    <w:p>
      <w:pPr>
        <w:ind w:firstLine="482"/>
        <w:jc w:val="left"/>
        <w:spacing w:line="360" w:lineRule="auto"/>
        <w:shd w:val="clear" w:color="auto"/>
        <w:rPr>
          <w:rFonts w:hint="eastAsia"/>
          <w:b/>
          <w:sz w:val="24"/>
          <w:szCs w:val="24"/>
          <w:highlight w:val="none"/>
          <w:lang w:val="en-US" w:eastAsia="zh-CN"/>
        </w:rPr>
      </w:pPr>
      <w:r/>
      <w:bookmarkStart w:id="174" w:name="_Toc49090575"/>
      <w:r/>
      <w:bookmarkStart w:id="175" w:name="_Toc26554093"/>
      <w:r>
        <w:rPr>
          <w:rFonts w:hint="eastAsia"/>
          <w:b/>
          <w:sz w:val="24"/>
          <w:szCs w:val="24"/>
          <w:highlight w:val="none"/>
          <w:lang w:val="en-US" w:eastAsia="zh-CN"/>
        </w:rPr>
        <w:t xml:space="preserve">一、说明：本项目属性为</w:t>
      </w:r>
      <w:r>
        <w:rPr>
          <w:rFonts w:hint="eastAsia"/>
          <w:b/>
          <w:sz w:val="24"/>
          <w:szCs w:val="24"/>
          <w:highlight w:val="none"/>
          <w:u w:val="single"/>
          <w:lang w:val="en-US" w:eastAsia="zh-CN"/>
        </w:rPr>
        <w:t xml:space="preserve">服务</w:t>
      </w:r>
      <w:r>
        <w:rPr>
          <w:rFonts w:hint="eastAsia"/>
          <w:b/>
          <w:sz w:val="24"/>
          <w:szCs w:val="24"/>
          <w:highlight w:val="none"/>
          <w:lang w:val="en-US" w:eastAsia="zh-CN"/>
        </w:rPr>
        <w:t xml:space="preserve">，采购方式为公开招标，采购标的对应的中小企业划分标准所属行业为</w:t>
      </w:r>
      <w:r>
        <w:rPr>
          <w:rFonts w:hint="eastAsia"/>
          <w:b/>
          <w:sz w:val="24"/>
          <w:szCs w:val="24"/>
          <w:highlight w:val="none"/>
          <w:u w:val="single"/>
          <w:lang w:val="en-US" w:eastAsia="zh-CN"/>
        </w:rPr>
        <w:t xml:space="preserve">其他未列明行业</w:t>
      </w:r>
      <w:r>
        <w:rPr>
          <w:rFonts w:hint="eastAsia"/>
          <w:b/>
          <w:sz w:val="24"/>
          <w:szCs w:val="24"/>
          <w:highlight w:val="none"/>
          <w:lang w:val="en-US" w:eastAsia="zh-CN"/>
        </w:rPr>
        <w:t xml:space="preserve"> 。</w:t>
      </w:r>
      <w:r/>
    </w:p>
    <w:p>
      <w:pPr>
        <w:ind w:firstLine="480"/>
        <w:jc w:val="left"/>
        <w:spacing w:line="360" w:lineRule="auto"/>
        <w:shd w:val="clear" w:color="auto"/>
        <w:rPr>
          <w:rFonts w:hint="eastAsia" w:asciiTheme="minorEastAsia" w:hAnsiTheme="minorEastAsia"/>
          <w:sz w:val="24"/>
          <w:szCs w:val="24"/>
          <w:highlight w:val="none"/>
        </w:rPr>
      </w:pPr>
      <w:r>
        <w:rPr>
          <w:rFonts w:hint="eastAsia" w:asciiTheme="minorEastAsia" w:hAnsiTheme="minorEastAsia"/>
          <w:sz w:val="24"/>
          <w:szCs w:val="24"/>
          <w:highlight w:val="none"/>
          <w:u w:val="single"/>
        </w:rPr>
        <w:t xml:space="preserve">其他未列明</w:t>
      </w:r>
      <w:r>
        <w:rPr>
          <w:rFonts w:hint="eastAsia" w:asciiTheme="minorEastAsia" w:hAnsiTheme="minorEastAsia"/>
          <w:sz w:val="24"/>
          <w:szCs w:val="24"/>
          <w:highlight w:val="none"/>
          <w:u w:val="none"/>
        </w:rPr>
        <w:t xml:space="preserve">行业划型标准</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rPr>
          <w:rFonts w:asciiTheme="minorEastAsia" w:hAnsiTheme="minorEastAsia"/>
          <w:sz w:val="24"/>
          <w:szCs w:val="24"/>
          <w:highlight w:val="none"/>
        </w:rPr>
      </w:pPr>
      <w:r>
        <w:rPr>
          <w:rFonts w:hint="eastAsia" w:asciiTheme="minorEastAsia" w:hAnsiTheme="minorEastAsia"/>
          <w:sz w:val="24"/>
          <w:szCs w:val="24"/>
          <w:highlight w:val="none"/>
        </w:rPr>
        <w:t xml:space="preserve">1.根据《政府采购需求管理办法》等有关规定，采购人确定采购需求。</w:t>
      </w:r>
      <w:r/>
    </w:p>
    <w:p>
      <w:pPr>
        <w:ind w:firstLine="480"/>
        <w:jc w:val="left"/>
        <w:spacing w:line="360" w:lineRule="auto"/>
        <w:shd w:val="clear" w:color="auto"/>
        <w:rPr>
          <w:rFonts w:hint="eastAsia"/>
          <w:sz w:val="24"/>
          <w:szCs w:val="24"/>
          <w:highlight w:val="none"/>
        </w:rPr>
      </w:pPr>
      <w:r>
        <w:rPr>
          <w:rFonts w:hint="eastAsia"/>
          <w:sz w:val="24"/>
          <w:szCs w:val="24"/>
          <w:highlight w:val="none"/>
        </w:rPr>
        <w:t xml:space="preserve">2、</w:t>
      </w:r>
      <w:r>
        <w:rPr>
          <w:rFonts w:hint="eastAsia"/>
          <w:b/>
          <w:sz w:val="24"/>
          <w:szCs w:val="24"/>
          <w:highlight w:val="none"/>
        </w:rPr>
        <w:t xml:space="preserve">本</w:t>
      </w:r>
      <w:r>
        <w:rPr>
          <w:rFonts w:hint="eastAsia"/>
          <w:b/>
          <w:color w:val="auto"/>
          <w:sz w:val="24"/>
          <w:szCs w:val="24"/>
          <w:highlight w:val="none"/>
        </w:rPr>
        <w:t xml:space="preserve">招标文件中</w:t>
      </w:r>
      <w:r>
        <w:rPr>
          <w:rFonts w:hint="eastAsia"/>
          <w:b/>
          <w:i/>
          <w:color w:val="auto"/>
          <w:sz w:val="24"/>
          <w:szCs w:val="24"/>
          <w:highlight w:val="none"/>
          <w:u w:val="single"/>
        </w:rPr>
        <w:t xml:space="preserve">斜体且有下划线部分</w:t>
      </w:r>
      <w:r>
        <w:rPr>
          <w:rFonts w:hint="eastAsia"/>
          <w:b/>
          <w:color w:val="auto"/>
          <w:sz w:val="24"/>
          <w:szCs w:val="24"/>
          <w:highlight w:val="none"/>
        </w:rPr>
        <w:t xml:space="preserve">为实质性要求和条件</w:t>
      </w:r>
      <w:r>
        <w:rPr>
          <w:rFonts w:hint="eastAsia"/>
          <w:color w:val="auto"/>
          <w:sz w:val="24"/>
          <w:szCs w:val="24"/>
          <w:highlight w:val="none"/>
        </w:rPr>
        <w:t xml:space="preserve">，由采购人根据实际情况设置，投标人须逐条明确作出满足实质性</w:t>
      </w:r>
      <w:r>
        <w:rPr>
          <w:rFonts w:hint="eastAsia"/>
          <w:sz w:val="24"/>
          <w:szCs w:val="24"/>
          <w:highlight w:val="none"/>
        </w:rPr>
        <w:t xml:space="preserve">要求和条件的响应，否则将按无效响应处理。</w:t>
      </w:r>
      <w:r/>
    </w:p>
    <w:p>
      <w:pPr>
        <w:ind w:firstLine="480"/>
        <w:jc w:val="left"/>
        <w:spacing w:line="360" w:lineRule="auto"/>
        <w:rPr>
          <w:rFonts w:hint="default"/>
          <w:b/>
          <w:bCs w:val="0"/>
          <w:color w:val="ff0000"/>
          <w:sz w:val="24"/>
          <w:szCs w:val="24"/>
          <w:highlight w:val="none"/>
          <w:lang w:val="en-US" w:eastAsia="zh-CN"/>
        </w:rPr>
        <w:outlineLvl w:val="0"/>
      </w:pPr>
      <w:r/>
      <w:bookmarkStart w:id="176" w:name="_Toc120614281"/>
      <w:r>
        <w:rPr>
          <w:rFonts w:hint="eastAsia"/>
          <w:b/>
          <w:bCs w:val="0"/>
          <w:color w:val="ff0000"/>
          <w:sz w:val="24"/>
          <w:szCs w:val="24"/>
          <w:highlight w:val="none"/>
          <w:lang w:val="en-US" w:eastAsia="zh-CN"/>
        </w:rPr>
        <w:t xml:space="preserve">采购包1：</w:t>
      </w:r>
      <w:r/>
    </w:p>
    <w:tbl>
      <w:tblPr>
        <w:tblStyle w:val="1006"/>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9337"/>
      </w:tblGrid>
      <w:tr>
        <w:trPr>
          <w:jc w:val="center"/>
        </w:trPr>
        <w:tc>
          <w:tcPr>
            <w:gridSpan w:val="2"/>
            <w:tcW w:w="10123" w:type="dxa"/>
            <w:vAlign w:val="center"/>
            <w:textDirection w:val="lrTb"/>
            <w:noWrap w:val="false"/>
          </w:tcPr>
          <w:p>
            <w:pPr>
              <w:ind w:left="0" w:right="0"/>
              <w:jc w:val="center"/>
              <w:keepLines w:val="0"/>
              <w:keepNext w:val="0"/>
              <w:spacing w:before="0" w:beforeAutospacing="0" w:after="0" w:afterAutospacing="0" w:line="500" w:lineRule="exact"/>
              <w:rPr>
                <w:rFonts w:ascii="黑体" w:hAnsi="黑体" w:eastAsia="黑体"/>
                <w:sz w:val="24"/>
                <w:szCs w:val="24"/>
                <w:highlight w:val="none"/>
              </w:rPr>
              <w:suppressLineNumbers w:val="0"/>
            </w:pPr>
            <w:r>
              <w:rPr>
                <w:rFonts w:ascii="黑体" w:hAnsi="黑体" w:eastAsia="黑体"/>
                <w:sz w:val="24"/>
                <w:szCs w:val="24"/>
                <w:highlight w:val="none"/>
              </w:rPr>
              <w:t xml:space="preserve">采购需求中须满足的实质性要求和条件</w:t>
            </w:r>
            <w:r/>
          </w:p>
        </w:tc>
      </w:tr>
      <w:tr>
        <w:trPr>
          <w:jc w:val="center"/>
        </w:trPr>
        <w:tc>
          <w:tcPr>
            <w:tcW w:w="786" w:type="dxa"/>
            <w:vAlign w:val="top"/>
            <w:textDirection w:val="lrTb"/>
            <w:noWrap w:val="false"/>
          </w:tcPr>
          <w:p>
            <w:pPr>
              <w:ind w:left="0" w:right="0"/>
              <w:jc w:val="center"/>
              <w:keepLines w:val="0"/>
              <w:keepNext w:val="0"/>
              <w:spacing w:before="0" w:beforeAutospacing="0" w:after="0" w:afterAutospacing="0" w:line="500" w:lineRule="exact"/>
              <w:rPr>
                <w:b/>
                <w:sz w:val="24"/>
                <w:szCs w:val="24"/>
                <w:highlight w:val="none"/>
              </w:rPr>
              <w:suppressLineNumbers w:val="0"/>
            </w:pPr>
            <w:r>
              <w:rPr>
                <w:b/>
                <w:sz w:val="24"/>
                <w:szCs w:val="24"/>
                <w:highlight w:val="none"/>
              </w:rPr>
              <w:t xml:space="preserve">序号</w:t>
            </w:r>
            <w:r/>
          </w:p>
        </w:tc>
        <w:tc>
          <w:tcPr>
            <w:tcW w:w="9337" w:type="dxa"/>
            <w:vAlign w:val="top"/>
            <w:textDirection w:val="lrTb"/>
            <w:noWrap w:val="false"/>
          </w:tcPr>
          <w:p>
            <w:pPr>
              <w:ind w:left="0" w:right="0"/>
              <w:jc w:val="center"/>
              <w:keepLines w:val="0"/>
              <w:keepNext w:val="0"/>
              <w:spacing w:before="0" w:beforeAutospacing="0" w:after="0" w:afterAutospacing="0" w:line="500" w:lineRule="exact"/>
              <w:rPr>
                <w:b/>
                <w:sz w:val="24"/>
                <w:szCs w:val="24"/>
                <w:highlight w:val="none"/>
              </w:rPr>
              <w:suppressLineNumbers w:val="0"/>
            </w:pPr>
            <w:r>
              <w:rPr>
                <w:b/>
                <w:sz w:val="24"/>
                <w:szCs w:val="24"/>
                <w:highlight w:val="none"/>
              </w:rPr>
              <w:t xml:space="preserve">实质性要求和条件</w:t>
            </w:r>
            <w:r/>
          </w:p>
        </w:tc>
      </w:tr>
      <w:tr>
        <w:trPr>
          <w:jc w:val="center"/>
        </w:trPr>
        <w:tc>
          <w:tcPr>
            <w:tcW w:w="786" w:type="dxa"/>
            <w:vAlign w:val="center"/>
            <w:textDirection w:val="lrTb"/>
            <w:noWrap w:val="false"/>
          </w:tcPr>
          <w:p>
            <w:pPr>
              <w:ind w:left="0" w:right="0"/>
              <w:jc w:val="center"/>
              <w:keepLines w:val="0"/>
              <w:keepNext w:val="0"/>
              <w:spacing w:before="0" w:beforeAutospacing="0" w:after="0" w:afterAutospacing="0" w:line="360" w:lineRule="auto"/>
              <w:rPr>
                <w:rFonts w:hint="default"/>
                <w:sz w:val="24"/>
                <w:szCs w:val="24"/>
                <w:highlight w:val="none"/>
                <w:lang w:val="en-US" w:eastAsia="zh-CN"/>
              </w:rPr>
              <w:suppressLineNumbers w:val="0"/>
            </w:pPr>
            <w:r>
              <w:rPr>
                <w:rFonts w:hint="eastAsia"/>
                <w:sz w:val="24"/>
                <w:szCs w:val="24"/>
                <w:highlight w:val="none"/>
                <w:lang w:val="en-US" w:eastAsia="zh-CN"/>
              </w:rPr>
              <w:t xml:space="preserve">1</w:t>
            </w:r>
            <w:r/>
          </w:p>
        </w:tc>
        <w:tc>
          <w:tcPr>
            <w:tcW w:w="9337" w:type="dxa"/>
            <w:vAlign w:val="top"/>
            <w:textDirection w:val="lrTb"/>
            <w:noWrap w:val="false"/>
          </w:tcPr>
          <w:p>
            <w:pPr>
              <w:pStyle w:val="711"/>
              <w:ind w:left="0" w:firstLine="0"/>
              <w:spacing w:line="360" w:lineRule="auto"/>
              <w:rPr>
                <w:rFonts w:hint="eastAsia" w:ascii="黑体" w:hAnsi="黑体" w:eastAsia="黑体"/>
                <w:b/>
                <w:color w:val="auto"/>
                <w:sz w:val="24"/>
                <w:highlight w:val="none"/>
              </w:rPr>
            </w:pPr>
            <w:r>
              <w:rPr>
                <w:rFonts w:hint="eastAsia" w:ascii="黑体" w:hAnsi="黑体" w:eastAsia="黑体"/>
                <w:b/>
                <w:color w:val="auto"/>
                <w:sz w:val="24"/>
                <w:highlight w:val="none"/>
                <w:lang w:val="en-US" w:eastAsia="zh-CN"/>
              </w:rPr>
              <w:t xml:space="preserve">四</w:t>
            </w:r>
            <w:r>
              <w:rPr>
                <w:rFonts w:hint="eastAsia" w:ascii="黑体" w:hAnsi="黑体" w:eastAsia="黑体"/>
                <w:b/>
                <w:color w:val="auto"/>
                <w:sz w:val="24"/>
                <w:highlight w:val="none"/>
              </w:rPr>
              <w:t xml:space="preserve">、人员配备要求</w:t>
            </w:r>
            <w:r/>
          </w:p>
          <w:p>
            <w:pPr>
              <w:ind w:firstLine="480"/>
              <w:jc w:val="left"/>
              <w:spacing w:line="360" w:lineRule="auto"/>
              <w:rPr>
                <w:rFonts w:hint="eastAsia" w:ascii="宋体" w:hAnsi="宋体" w:cs="宋体"/>
                <w:bCs/>
                <w:i/>
                <w:iCs/>
                <w:sz w:val="24"/>
                <w:highlight w:val="none"/>
                <w:u w:val="single"/>
              </w:rPr>
            </w:pPr>
            <w:r>
              <w:rPr>
                <w:rFonts w:hint="eastAsia" w:ascii="宋体" w:hAnsi="宋体"/>
                <w:i/>
                <w:iCs/>
                <w:color w:val="000000"/>
                <w:sz w:val="24"/>
                <w:u w:val="single"/>
                <w:lang w:val="en-US" w:eastAsia="zh-CN"/>
              </w:rPr>
              <w:t xml:space="preserve">1.供应商</w:t>
            </w:r>
            <w:r>
              <w:rPr>
                <w:rFonts w:hint="eastAsia" w:ascii="宋体" w:hAnsi="宋体"/>
                <w:i/>
                <w:iCs/>
                <w:color w:val="000000"/>
                <w:sz w:val="24"/>
                <w:u w:val="single"/>
              </w:rPr>
              <w:t xml:space="preserve">应具有承担本项目工作任务相关的技术人员和管理人员，且在项目服务期内必须为在职在岗员工。对本项目关键岗位人员（项目负责人）原则上不可变更，其他技术人员变更时，需书面报采购人同意后，方可执行。</w:t>
            </w:r>
            <w:r/>
          </w:p>
        </w:tc>
      </w:tr>
      <w:tr>
        <w:trPr>
          <w:jc w:val="center"/>
        </w:trPr>
        <w:tc>
          <w:tcPr>
            <w:tcW w:w="786"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sz w:val="24"/>
                <w:szCs w:val="24"/>
                <w:highlight w:val="none"/>
                <w:lang w:val="en-US" w:eastAsia="zh-CN"/>
              </w:rPr>
              <w:suppressLineNumbers w:val="0"/>
            </w:pPr>
            <w:r>
              <w:rPr>
                <w:rFonts w:hint="eastAsia"/>
                <w:sz w:val="24"/>
                <w:szCs w:val="24"/>
                <w:highlight w:val="none"/>
                <w:lang w:val="en-US" w:eastAsia="zh-CN"/>
              </w:rPr>
              <w:t xml:space="preserve">2</w:t>
            </w:r>
            <w:r/>
          </w:p>
        </w:tc>
        <w:tc>
          <w:tcPr>
            <w:tcW w:w="9337" w:type="dxa"/>
            <w:vAlign w:val="top"/>
            <w:textDirection w:val="lrTb"/>
            <w:noWrap w:val="false"/>
          </w:tcPr>
          <w:p>
            <w:pPr>
              <w:spacing w:line="360" w:lineRule="auto"/>
              <w:shd w:val="clear" w:color="auto"/>
              <w:rPr>
                <w:rFonts w:hint="eastAsia" w:ascii="黑体" w:hAnsi="黑体" w:eastAsia="黑体"/>
                <w:b/>
                <w:sz w:val="24"/>
                <w:highlight w:val="none"/>
                <w:lang w:val="en-US" w:eastAsia="zh-CN"/>
              </w:rPr>
            </w:pPr>
            <w:r>
              <w:rPr>
                <w:rFonts w:hint="eastAsia" w:ascii="黑体" w:hAnsi="黑体" w:eastAsia="黑体"/>
                <w:b/>
                <w:sz w:val="24"/>
                <w:highlight w:val="none"/>
                <w:lang w:val="en-US" w:eastAsia="zh-CN"/>
              </w:rPr>
              <w:t xml:space="preserve">五、服务期限</w:t>
            </w:r>
            <w:r/>
          </w:p>
          <w:p>
            <w:pPr>
              <w:ind w:firstLine="480"/>
              <w:spacing w:line="360" w:lineRule="auto"/>
              <w:tabs>
                <w:tab w:val="left" w:pos="0" w:leader="none"/>
              </w:tabs>
              <w:rPr>
                <w:i/>
                <w:iCs/>
                <w:sz w:val="24"/>
                <w:szCs w:val="24"/>
                <w:highlight w:val="none"/>
                <w:u w:val="single"/>
              </w:rPr>
            </w:pPr>
            <w:r>
              <w:rPr>
                <w:rFonts w:hint="eastAsia" w:ascii="宋体" w:hAnsi="宋体" w:cs="Times New Roman"/>
                <w:i/>
                <w:iCs/>
                <w:sz w:val="24"/>
                <w:szCs w:val="24"/>
                <w:highlight w:val="none"/>
                <w:u w:val="single"/>
                <w:lang w:val="en-US" w:eastAsia="zh-CN"/>
              </w:rPr>
              <w:t xml:space="preserve">1.服务期限：</w:t>
            </w:r>
            <w:r>
              <w:rPr>
                <w:rFonts w:hint="eastAsia" w:ascii="宋体" w:hAnsi="宋体" w:cs="Times New Roman"/>
                <w:i/>
                <w:iCs/>
                <w:sz w:val="24"/>
                <w:szCs w:val="24"/>
                <w:highlight w:val="none"/>
                <w:u w:val="single"/>
                <w:lang w:eastAsia="zh-CN"/>
              </w:rPr>
              <w:t xml:space="preserve">自合同签订之日起一年内。</w:t>
            </w:r>
            <w:r/>
          </w:p>
        </w:tc>
      </w:tr>
      <w:tr>
        <w:trPr>
          <w:jc w:val="center"/>
        </w:trPr>
        <w:tc>
          <w:tcPr>
            <w:tcW w:w="786"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sz w:val="24"/>
                <w:szCs w:val="24"/>
                <w:highlight w:val="none"/>
                <w:lang w:val="en-US" w:eastAsia="zh-CN"/>
              </w:rPr>
              <w:suppressLineNumbers w:val="0"/>
            </w:pPr>
            <w:r>
              <w:rPr>
                <w:rFonts w:hint="eastAsia"/>
                <w:sz w:val="24"/>
                <w:szCs w:val="24"/>
                <w:highlight w:val="none"/>
                <w:lang w:val="en-US" w:eastAsia="zh-CN"/>
              </w:rPr>
              <w:t xml:space="preserve">3</w:t>
            </w:r>
            <w:r/>
          </w:p>
        </w:tc>
        <w:tc>
          <w:tcPr>
            <w:tcW w:w="9337" w:type="dxa"/>
            <w:vAlign w:val="top"/>
            <w:textDirection w:val="lrTb"/>
            <w:noWrap w:val="false"/>
          </w:tcPr>
          <w:p>
            <w:pPr>
              <w:spacing w:line="360" w:lineRule="auto"/>
              <w:shd w:val="clear" w:color="auto"/>
              <w:rPr>
                <w:rFonts w:hint="eastAsia" w:ascii="黑体" w:hAnsi="黑体" w:eastAsia="黑体"/>
                <w:b/>
                <w:sz w:val="24"/>
                <w:highlight w:val="none"/>
              </w:rPr>
            </w:pPr>
            <w:r>
              <w:rPr>
                <w:rFonts w:hint="eastAsia" w:ascii="黑体" w:hAnsi="黑体" w:eastAsia="黑体"/>
                <w:b/>
                <w:sz w:val="24"/>
                <w:highlight w:val="none"/>
                <w:lang w:val="en-US" w:eastAsia="zh-CN"/>
              </w:rPr>
              <w:t xml:space="preserve">七</w:t>
            </w:r>
            <w:r>
              <w:rPr>
                <w:rFonts w:hint="eastAsia" w:ascii="黑体" w:hAnsi="黑体" w:eastAsia="黑体"/>
                <w:b/>
                <w:sz w:val="24"/>
                <w:highlight w:val="none"/>
              </w:rPr>
              <w:t xml:space="preserve">、付款方式与履约保证金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1、付款方式</w:t>
            </w:r>
            <w:r/>
          </w:p>
          <w:p>
            <w:pPr>
              <w:pStyle w:val="734"/>
              <w:ind w:firstLine="480"/>
              <w:jc w:val="left"/>
              <w:keepLines w:val="0"/>
              <w:keepNext w:val="0"/>
              <w:pageBreakBefore w:val="0"/>
              <w:spacing w:after="0" w:line="560" w:lineRule="exact"/>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第一次付款：</w:t>
            </w:r>
            <w:r>
              <w:rPr>
                <w:rFonts w:hint="eastAsia" w:ascii="宋体" w:hAnsi="宋体" w:eastAsia="宋体" w:cs="宋体"/>
                <w:i/>
                <w:iCs/>
                <w:sz w:val="24"/>
                <w:szCs w:val="24"/>
                <w:u w:val="single"/>
                <w:lang w:val="en-US" w:eastAsia="zh-CN"/>
              </w:rPr>
              <w:t xml:space="preserve">中标（成交）供应商</w:t>
            </w:r>
            <w:r>
              <w:rPr>
                <w:rFonts w:hint="eastAsia" w:ascii="宋体" w:hAnsi="宋体" w:eastAsia="宋体" w:cs="宋体"/>
                <w:i/>
                <w:iCs/>
                <w:sz w:val="24"/>
                <w:szCs w:val="24"/>
                <w:u w:val="single"/>
              </w:rPr>
              <w:t xml:space="preserve">完成优先监管地块重点监测方案编制并通过评审后支付合同金额的30%；</w:t>
            </w:r>
            <w:r/>
          </w:p>
          <w:p>
            <w:pPr>
              <w:pStyle w:val="734"/>
              <w:ind w:firstLine="480"/>
              <w:jc w:val="left"/>
              <w:keepLines w:val="0"/>
              <w:keepNext w:val="0"/>
              <w:pageBreakBefore w:val="0"/>
              <w:spacing w:after="0" w:line="560" w:lineRule="exact"/>
              <w:widowControl w:val="off"/>
              <w:rPr>
                <w:rFonts w:hint="eastAsia" w:ascii="宋体" w:hAnsi="宋体" w:eastAsia="宋体" w:cs="宋体"/>
                <w:bCs/>
                <w:i/>
                <w:iCs/>
                <w:color w:val="auto"/>
                <w:sz w:val="24"/>
                <w:highlight w:val="none"/>
                <w:u w:val="single"/>
                <w:lang w:eastAsia="zh-CN"/>
              </w:rPr>
            </w:pPr>
            <w:r>
              <w:rPr>
                <w:rFonts w:hint="eastAsia" w:ascii="宋体" w:hAnsi="宋体" w:eastAsia="宋体" w:cs="宋体"/>
                <w:i/>
                <w:iCs/>
                <w:sz w:val="24"/>
                <w:szCs w:val="24"/>
                <w:u w:val="single"/>
              </w:rPr>
              <w:t xml:space="preserve">第二次付款：</w:t>
            </w:r>
            <w:r>
              <w:rPr>
                <w:rFonts w:hint="eastAsia" w:ascii="宋体" w:hAnsi="宋体" w:eastAsia="宋体" w:cs="宋体"/>
                <w:i/>
                <w:iCs/>
                <w:sz w:val="24"/>
                <w:szCs w:val="24"/>
                <w:u w:val="single"/>
                <w:lang w:val="en-US" w:eastAsia="zh-CN"/>
              </w:rPr>
              <w:t xml:space="preserve">中标（成交）供应商</w:t>
            </w:r>
            <w:r>
              <w:rPr>
                <w:rFonts w:hint="eastAsia" w:ascii="宋体" w:hAnsi="宋体" w:eastAsia="宋体" w:cs="宋体"/>
                <w:i/>
                <w:iCs/>
                <w:sz w:val="24"/>
                <w:szCs w:val="24"/>
                <w:u w:val="single"/>
              </w:rPr>
              <w:t xml:space="preserve">完成优先监管地块重点监测报告编制并通过评审后支付合同金额的70%。</w:t>
            </w:r>
            <w:r/>
          </w:p>
        </w:tc>
      </w:tr>
    </w:tbl>
    <w:p>
      <w:pPr>
        <w:jc w:val="left"/>
        <w:spacing w:line="360" w:lineRule="auto"/>
        <w:rPr>
          <w:rFonts w:hint="eastAsia"/>
          <w:sz w:val="24"/>
          <w:szCs w:val="24"/>
          <w:highlight w:val="none"/>
        </w:rPr>
      </w:pPr>
      <w:r>
        <w:rPr>
          <w:rFonts w:hint="eastAsia"/>
          <w:sz w:val="24"/>
          <w:szCs w:val="24"/>
          <w:highlight w:val="none"/>
        </w:rPr>
      </w:r>
      <w:r/>
    </w:p>
    <w:p>
      <w:pPr>
        <w:numPr>
          <w:ilvl w:val="0"/>
          <w:numId w:val="0"/>
        </w:numPr>
        <w:spacing w:line="360" w:lineRule="auto"/>
        <w:shd w:val="clear" w:color="auto"/>
        <w:rPr>
          <w:rFonts w:hint="eastAsia" w:ascii="宋体" w:hAnsi="宋体" w:cs="宋体"/>
          <w:b/>
          <w:bCs/>
          <w:sz w:val="24"/>
          <w:szCs w:val="24"/>
          <w:highlight w:val="none"/>
          <w:lang w:val="en-US" w:eastAsia="zh-CN"/>
        </w:rPr>
      </w:pPr>
      <w:r>
        <w:rPr>
          <w:rFonts w:hint="eastAsia" w:ascii="宋体" w:hAnsi="宋体" w:eastAsia="宋体" w:cs="宋体"/>
          <w:b/>
          <w:bCs/>
          <w:sz w:val="24"/>
          <w:szCs w:val="24"/>
          <w:lang w:val="en-US" w:eastAsia="zh-CN" w:bidi="ar-SA"/>
        </w:rPr>
        <w:t xml:space="preserve">一、</w:t>
      </w:r>
      <w:r>
        <w:rPr>
          <w:rFonts w:hint="eastAsia" w:ascii="宋体" w:hAnsi="宋体" w:eastAsia="宋体" w:cs="宋体"/>
          <w:b/>
          <w:bCs/>
          <w:sz w:val="24"/>
          <w:szCs w:val="24"/>
          <w:highlight w:val="none"/>
          <w:lang w:val="en-US" w:eastAsia="zh-CN"/>
        </w:rPr>
        <w:t xml:space="preserve">项目</w:t>
      </w:r>
      <w:r>
        <w:rPr>
          <w:rFonts w:hint="eastAsia" w:ascii="宋体" w:hAnsi="宋体" w:cs="宋体"/>
          <w:b/>
          <w:bCs/>
          <w:sz w:val="24"/>
          <w:szCs w:val="24"/>
          <w:highlight w:val="none"/>
          <w:lang w:val="en-US" w:eastAsia="zh-CN"/>
        </w:rPr>
        <w:t xml:space="preserve">背景</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根据生态环境部</w:t>
      </w:r>
      <w:r>
        <w:rPr>
          <w:rFonts w:hint="eastAsia" w:ascii="宋体" w:hAnsi="宋体" w:eastAsia="宋体" w:cs="宋体"/>
          <w:sz w:val="24"/>
          <w:szCs w:val="20"/>
          <w:shd w:val="clear" w:color="auto" w:fill="ffffff"/>
        </w:rPr>
        <w:t xml:space="preserve">办公厅《关于加强建设用地土壤污染防治有关重点工作的通知》（环办土壤函〔2022〕435号），“十四五”期间要加强关闭搬迁企业地块土壤污染风险管控，提出要“分步推进监管台账中地块的土壤污染风险管控。包括依法开展重点监测，根据相关文件要求，按照实际情况划定管控区域、设立标识、发布公告；有污染扩散风险的，开展环境监测；发现污染扩散且对周边敏感目标产生影响的，要及时采取工程控制措施，阻断土壤和地下水污染扩散，保护人体健康和周边环境安全；对拟开发利用的，依法开展后续土壤污染风险管控和修复相关活动，确保地块安全利用”。</w:t>
      </w:r>
      <w:r/>
    </w:p>
    <w:p>
      <w:pPr>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sz w:val="24"/>
          <w:szCs w:val="20"/>
          <w:shd w:val="clear" w:color="auto" w:fill="ffffff"/>
        </w:rPr>
        <w:t xml:space="preserve">根据前期梳理工作，连云港市95个优先监管地块中，有76个地块已开展土壤污染状况调查，还剩余19个地块未开展调查，</w:t>
      </w:r>
      <w:r>
        <w:rPr>
          <w:rFonts w:hint="eastAsia" w:ascii="宋体" w:hAnsi="宋体" w:eastAsia="宋体" w:cs="宋体"/>
          <w:sz w:val="24"/>
          <w:szCs w:val="20"/>
          <w:shd w:val="clear" w:color="auto" w:fill="ffffff"/>
          <w:lang w:val="en-US" w:eastAsia="zh-CN"/>
        </w:rPr>
        <w:t xml:space="preserve">因此</w:t>
      </w:r>
      <w:r>
        <w:rPr>
          <w:rFonts w:hint="eastAsia" w:ascii="宋体" w:hAnsi="宋体" w:eastAsia="宋体" w:cs="宋体"/>
          <w:sz w:val="24"/>
          <w:szCs w:val="20"/>
          <w:shd w:val="clear" w:color="auto" w:fill="ffffff"/>
        </w:rPr>
        <w:t xml:space="preserve">拟委托第三方机构提供连云港市优先监管地块重点监测项目技术服务</w:t>
      </w:r>
      <w:r>
        <w:rPr>
          <w:rFonts w:hint="eastAsia" w:ascii="宋体" w:hAnsi="宋体" w:eastAsia="宋体" w:cs="宋体"/>
          <w:sz w:val="24"/>
          <w:szCs w:val="20"/>
          <w:shd w:val="clear" w:color="auto" w:fill="ffffff"/>
          <w:lang w:eastAsia="zh-CN"/>
        </w:rPr>
        <w:t xml:space="preserve">。</w:t>
      </w:r>
      <w:r/>
    </w:p>
    <w:p>
      <w:pPr>
        <w:numPr>
          <w:ilvl w:val="0"/>
          <w:numId w:val="0"/>
        </w:numPr>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SA"/>
        </w:rPr>
        <w:t xml:space="preserve">二、</w:t>
      </w:r>
      <w:r>
        <w:rPr>
          <w:rFonts w:hint="eastAsia" w:ascii="宋体" w:hAnsi="宋体" w:eastAsia="宋体" w:cs="宋体"/>
          <w:b/>
          <w:sz w:val="24"/>
          <w:szCs w:val="24"/>
          <w:highlight w:val="none"/>
          <w:lang w:val="en-US" w:eastAsia="zh-CN"/>
        </w:rPr>
        <w:t xml:space="preserve">项目概况及规模</w:t>
      </w:r>
      <w:r/>
    </w:p>
    <w:p>
      <w:pPr>
        <w:pStyle w:val="71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根据《优先监管地块土壤污染管控工作指南（试行）》（征求意见稿）要求，参照重点行业企业用地土壤污染状况调查的工作要求和技术要求组织开展。本次监测工作量按13个地块计算，预计需采集并送检土壤样品</w:t>
      </w:r>
      <w:r>
        <w:rPr>
          <w:rFonts w:hint="eastAsia" w:ascii="宋体" w:hAnsi="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207份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具体数量以实际发生计取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、地下水样品</w:t>
      </w:r>
      <w:r>
        <w:rPr>
          <w:rFonts w:hint="eastAsia" w:ascii="宋体" w:hAnsi="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98份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具体数量以实际发生计取</w:t>
      </w:r>
      <w:r>
        <w:rPr>
          <w:rFonts w:hint="eastAsia" w:ascii="宋体" w:hAnsi="宋体" w:cs="宋体"/>
          <w:color w:val="auto"/>
          <w:sz w:val="24"/>
          <w:szCs w:val="24"/>
          <w:highlight w:val="none"/>
          <w:lang w:eastAsia="zh-CN"/>
        </w:rPr>
        <w:t xml:space="preserve">）。</w:t>
      </w:r>
      <w:r/>
    </w:p>
    <w:p>
      <w:pPr>
        <w:numPr>
          <w:ilvl w:val="0"/>
          <w:numId w:val="0"/>
        </w:numPr>
        <w:ind w:left="0" w:firstLine="0"/>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lang w:val="en-US" w:eastAsia="zh-CN" w:bidi="ar-SA"/>
        </w:rPr>
        <w:t xml:space="preserve">三、</w:t>
      </w:r>
      <w:r>
        <w:rPr>
          <w:rFonts w:hint="eastAsia" w:ascii="宋体" w:hAnsi="宋体" w:eastAsia="宋体" w:cs="宋体"/>
          <w:b/>
          <w:sz w:val="24"/>
          <w:szCs w:val="24"/>
          <w:highlight w:val="none"/>
        </w:rPr>
        <w:t xml:space="preserve">服务技术要求</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rPr>
        <w:t xml:space="preserve">服务内容</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根据</w:t>
      </w:r>
      <w:r>
        <w:rPr>
          <w:rFonts w:hint="eastAsia" w:ascii="宋体" w:hAnsi="宋体" w:cs="宋体"/>
          <w:sz w:val="24"/>
        </w:rPr>
        <w:t xml:space="preserve">《优先监管地块土壤污染管控工作指南（试行）》（征求意见稿）要求，参照重点行业企业用地土壤污染状况调查的工作要求和技术要求</w:t>
      </w:r>
      <w:r>
        <w:rPr>
          <w:rFonts w:hint="eastAsia" w:ascii="宋体" w:hAnsi="宋体"/>
          <w:color w:val="000000"/>
          <w:sz w:val="24"/>
          <w:lang w:eastAsia="zh-CN"/>
        </w:rPr>
        <w:t xml:space="preserve">。</w:t>
      </w:r>
      <w:r>
        <w:rPr>
          <w:rFonts w:hint="eastAsia" w:ascii="宋体" w:hAnsi="宋体"/>
          <w:color w:val="000000"/>
          <w:sz w:val="24"/>
        </w:rPr>
        <w:t xml:space="preserve">对连云港市共13个优先监管地块（化工类）开展资料收集、现场踏勘、人员访谈、监测方案编制、现场采样、样品检测、监测数据和质量控制数据分析、掌握地块的土壤与地下水环境状况，开展污染溯源分析，针对性提出污染风险管控建议，并完成优先监管地块土壤和地下水监测调查报告编制等，经专家评审会验收通过等工作。</w:t>
      </w:r>
      <w:r/>
    </w:p>
    <w:p>
      <w:pPr>
        <w:ind w:firstLine="480"/>
        <w:jc w:val="left"/>
        <w:spacing w:line="360" w:lineRule="auto"/>
        <w:rPr>
          <w:rFonts w:hint="default" w:ascii="宋体" w:hAnsi="宋体" w:eastAsia="宋体" w:cs="宋体"/>
          <w:sz w:val="24"/>
          <w:szCs w:val="24"/>
          <w:lang w:val="en-US" w:eastAsia="zh-CN"/>
        </w:rPr>
      </w:pPr>
      <w:r>
        <w:rPr>
          <w:rFonts w:hint="eastAsia" w:ascii="宋体" w:hAnsi="宋体"/>
          <w:color w:val="000000"/>
          <w:sz w:val="24"/>
          <w:lang w:val="en-US" w:eastAsia="zh-CN"/>
        </w:rPr>
        <w:t xml:space="preserve">2.13个连云港市重点监测的优先监管地块清单如下：</w:t>
      </w:r>
      <w:r/>
    </w:p>
    <w:p>
      <w:pPr>
        <w:numPr>
          <w:ilvl w:val="0"/>
          <w:numId w:val="0"/>
        </w:num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连云港市重点监测的优先监管地块清单（一标段）</w:t>
      </w:r>
      <w:r/>
    </w:p>
    <w:tbl>
      <w:tblPr>
        <w:tblStyle w:val="710"/>
        <w:tblW w:w="5003" w:type="pct"/>
        <w:jc w:val="center"/>
        <w:tblLayout w:type="fixed"/>
        <w:tblCellMar>
          <w:left w:w="10" w:type="dxa"/>
          <w:top w:w="0" w:type="dxa"/>
          <w:right w:w="10" w:type="dxa"/>
          <w:bottom w:w="0" w:type="dxa"/>
        </w:tblCellMar>
        <w:tblLook w:val="04A0" w:firstRow="1" w:lastRow="0" w:firstColumn="1" w:lastColumn="0" w:noHBand="0" w:noVBand="1"/>
      </w:tblPr>
      <w:tblGrid>
        <w:gridCol w:w="519"/>
        <w:gridCol w:w="984"/>
        <w:gridCol w:w="3661"/>
        <w:gridCol w:w="2148"/>
        <w:gridCol w:w="2446"/>
      </w:tblGrid>
      <w:tr>
        <w:trPr>
          <w:cantSplit/>
          <w:jc w:val="center"/>
          <w:trHeight w:val="450"/>
          <w:tblHeader/>
        </w:trPr>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19" w:type="dxa"/>
            <w:vAlign w:val="center"/>
            <w:textDirection w:val="lrTb"/>
            <w:noWrap w:val="false"/>
          </w:tcPr>
          <w:p>
            <w:pPr>
              <w:jc w:val="center"/>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序号</w:t>
            </w:r>
            <w:r/>
          </w:p>
        </w:tc>
        <w:tc>
          <w:tcPr>
            <w:tcBorders>
              <w:top w:val="single" w:color="000000" w:sz="2" w:space="0"/>
              <w:left w:val="single" w:color="000000" w:sz="2" w:space="0"/>
              <w:bottom w:val="single" w:color="000000" w:sz="2" w:space="0"/>
              <w:right w:val="single" w:color="000000" w:sz="2" w:space="0"/>
            </w:tcBorders>
            <w:tcW w:w="983" w:type="dxa"/>
            <w:vAlign w:val="center"/>
            <w:textDirection w:val="lrTb"/>
            <w:noWrap w:val="false"/>
          </w:tcPr>
          <w:p>
            <w:pPr>
              <w:jc w:val="center"/>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区县</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659" w:type="dxa"/>
            <w:vAlign w:val="center"/>
            <w:textDirection w:val="lrTb"/>
            <w:noWrap w:val="false"/>
          </w:tcPr>
          <w:p>
            <w:pPr>
              <w:jc w:val="center"/>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地块名称</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147" w:type="dxa"/>
            <w:vAlign w:val="center"/>
            <w:textDirection w:val="lrTb"/>
            <w:noWrap w:val="false"/>
          </w:tcPr>
          <w:p>
            <w:pPr>
              <w:jc w:val="center"/>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地块来源</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444" w:type="dxa"/>
            <w:vAlign w:val="center"/>
            <w:textDirection w:val="lrTb"/>
            <w:noWrap w:val="false"/>
          </w:tcPr>
          <w:p>
            <w:pPr>
              <w:jc w:val="center"/>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行业类型</w:t>
            </w:r>
            <w:r/>
          </w:p>
        </w:tc>
      </w:tr>
      <w:tr>
        <w:trPr>
          <w:cantSplit/>
          <w:jc w:val="center"/>
          <w:trHeight w:val="60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灌云县</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365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江苏腾钰化工有限公司</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2147"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444"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1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65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连云港宝诚化工有限公司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2147"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444"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1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65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连云港科田化工有限公司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2147"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444"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1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65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连云港善德化工有限公司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2147"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444"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1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65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连云港市特别特生化有限公司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2147"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444"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1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65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连云港以太化学科技有限公司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2147"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444"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1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65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连云港振华化工有限公司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2147"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444"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1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65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连云港永润化工有限公司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2147"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444"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1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65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连云港莱亚化学有限公司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2147"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注销撤销排污许可企业地块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444"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2662专项化学用品制造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1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65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连云港润成峰医药化工有限公司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2147"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注销撤销排污许可企业地块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444"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1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65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连云港市东海化工有限公司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2147"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注销撤销排污许可企业地块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444"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1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65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江苏省松盛医药化工有限公司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2147"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注销撤销排污许可企业地块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444"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2614有机化学原料制造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1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659"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连云港汇瑞康科技有限公司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2147"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注销撤销排污许可企业地块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444" w:type="dxa"/>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2614有机化学原料制造</w:t>
            </w:r>
            <w:r/>
          </w:p>
        </w:tc>
      </w:tr>
    </w:tbl>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服务</w:t>
      </w:r>
      <w:r>
        <w:rPr>
          <w:rFonts w:hint="eastAsia" w:ascii="宋体" w:hAnsi="宋体" w:cs="宋体"/>
          <w:sz w:val="24"/>
          <w:szCs w:val="24"/>
          <w:lang w:val="en-US" w:eastAsia="zh-CN"/>
        </w:rPr>
        <w:t xml:space="preserve">技术</w:t>
      </w:r>
      <w:r>
        <w:rPr>
          <w:rFonts w:hint="eastAsia" w:ascii="宋体" w:hAnsi="宋体" w:eastAsia="宋体" w:cs="宋体"/>
          <w:sz w:val="24"/>
          <w:szCs w:val="24"/>
        </w:rPr>
        <w:t xml:space="preserve">要求</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地块污染识别：包括资料收集、人员访谈、现场踏勘及资料分析汇总；</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调查方案编制：科学选择监测因子、合理规范布设土壤及地下水采样点位，制定详细的调查方案；</w:t>
      </w:r>
      <w:r/>
    </w:p>
    <w:p>
      <w:pPr>
        <w:pStyle w:val="711"/>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现场采样：规范采集土壤及地下水样品，样品质量及质控需满足国家规范要求，并进行现场记录；</w:t>
      </w:r>
      <w:r>
        <w:rPr>
          <w:rFonts w:hint="eastAsia" w:ascii="宋体" w:hAnsi="宋体" w:eastAsia="宋体" w:cs="宋体"/>
          <w:color w:val="auto"/>
          <w:sz w:val="24"/>
          <w:szCs w:val="24"/>
          <w:highlight w:val="none"/>
        </w:rPr>
        <w:t xml:space="preserve">本次监测工作量按13个地块计算，预计需采集并送检土壤样品</w:t>
      </w:r>
      <w:r>
        <w:rPr>
          <w:rFonts w:hint="eastAsia" w:ascii="宋体" w:hAnsi="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207份、地下水样品</w:t>
      </w:r>
      <w:r>
        <w:rPr>
          <w:rFonts w:hint="eastAsia" w:ascii="宋体" w:hAnsi="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98份</w:t>
      </w:r>
      <w:r>
        <w:rPr>
          <w:rFonts w:hint="eastAsia" w:ascii="宋体" w:hAnsi="宋体" w:cs="宋体"/>
          <w:color w:val="auto"/>
          <w:sz w:val="24"/>
          <w:szCs w:val="24"/>
          <w:highlight w:val="none"/>
          <w:lang w:eastAsia="zh-CN"/>
        </w:rPr>
        <w:t xml:space="preserve">，</w:t>
      </w:r>
      <w:r>
        <w:rPr>
          <w:rFonts w:hint="eastAsia" w:ascii="宋体" w:hAnsi="宋体"/>
          <w:color w:val="000000" w:themeColor="text1"/>
          <w:sz w:val="24"/>
          <w:highlight w:val="none"/>
          <w:lang w:val="en-US" w:eastAsia="zh-CN"/>
          <w14:textFill>
            <w14:solidFill>
              <w14:schemeClr w14:val="tx1"/>
            </w14:solidFill>
          </w14:textFill>
        </w:rPr>
        <w:t xml:space="preserve">采样样品数量以实际发生计取。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样品实验室分析检测：具有有效运行的、完善的实验室管理体系、充足的检测设备设施及雄厚的人员技术力量，具备检测的项目能有效支撑实验室检测分析监督检查工作。检测方法应采用现行国标或行业标准</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5</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监测报告编制：基于前期收集到的地块资料及实验室检测数据，编制优先监管地块重点监测报告；</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6</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专家评审：根据</w:t>
      </w:r>
      <w:r>
        <w:rPr>
          <w:rFonts w:hint="eastAsia" w:ascii="宋体" w:hAnsi="宋体" w:cs="宋体"/>
          <w:color w:val="000000" w:themeColor="text1"/>
          <w:sz w:val="24"/>
          <w14:textFill>
            <w14:solidFill>
              <w14:schemeClr w14:val="tx1"/>
            </w14:solidFill>
          </w14:textFill>
        </w:rPr>
        <w:t xml:space="preserve">《优先监管地块土壤污染管控工作指南（试行）》（征求意见稿）等技术规范和</w:t>
      </w:r>
      <w:r>
        <w:rPr>
          <w:rFonts w:hint="eastAsia" w:ascii="宋体" w:hAnsi="宋体"/>
          <w:color w:val="000000" w:themeColor="text1"/>
          <w:sz w:val="24"/>
          <w14:textFill>
            <w14:solidFill>
              <w14:schemeClr w14:val="tx1"/>
            </w14:solidFill>
          </w14:textFill>
        </w:rPr>
        <w:t xml:space="preserve">现行最新评审要求，完成市级主管部门组织的评审；</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7</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调查成果：地块项目结束后须向采购单位提供项目满足国家规范要求的调查报告及附件等全部数据资料，包括纸质版（加盖公章）和电子版。</w:t>
      </w:r>
      <w:r/>
    </w:p>
    <w:p>
      <w:pPr>
        <w:pStyle w:val="711"/>
        <w:spacing w:line="360" w:lineRule="auto"/>
        <w:rPr>
          <w:rFonts w:hint="eastAsia" w:ascii="宋体" w:hAnsi="宋体" w:eastAsia="宋体" w:cs="宋体"/>
          <w:color w:val="auto"/>
          <w:sz w:val="24"/>
          <w:szCs w:val="24"/>
          <w:highlight w:val="none"/>
        </w:rPr>
      </w:pPr>
      <w:r>
        <w:rPr>
          <w:rFonts w:hint="eastAsia" w:ascii="宋体" w:hAnsi="宋体"/>
          <w:color w:val="000000" w:themeColor="text1"/>
          <w:sz w:val="24"/>
          <w:lang w:val="en-US" w:eastAsia="zh-CN"/>
          <w14:textFill>
            <w14:solidFill>
              <w14:schemeClr w14:val="tx1"/>
            </w14:solidFill>
          </w14:textFill>
        </w:rPr>
        <w:t xml:space="preserve">（8）</w:t>
      </w:r>
      <w:r>
        <w:rPr>
          <w:rFonts w:hint="eastAsia" w:ascii="宋体" w:hAnsi="宋体" w:eastAsia="宋体" w:cs="宋体"/>
          <w:color w:val="auto"/>
          <w:sz w:val="24"/>
          <w:szCs w:val="24"/>
          <w:highlight w:val="none"/>
        </w:rPr>
        <w:t xml:space="preserve">项目成果：针对连云港市</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个优先监管地块开展重点监测工作，掌握地块的土壤与地下水环境状况，针对性提出污染风险管控建议，编制成果报告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经专家评审会验收通过</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pStyle w:val="711"/>
        <w:ind w:left="0" w:firstLine="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4.其他服务要求</w:t>
      </w:r>
      <w:r/>
    </w:p>
    <w:p>
      <w:pPr>
        <w:ind w:firstLine="480"/>
        <w:jc w:val="left"/>
        <w:spacing w:line="360" w:lineRule="auto"/>
        <w:rPr>
          <w:rFonts w:hint="default"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 xml:space="preserve">项目背景及需求理解</w:t>
      </w:r>
      <w:r>
        <w:rPr>
          <w:rFonts w:hint="eastAsia" w:ascii="宋体" w:hAnsi="宋体" w:cs="Times New Roman"/>
          <w:color w:val="000000" w:themeColor="text1"/>
          <w:sz w:val="24"/>
          <w:highlight w:val="none"/>
          <w:lang w:eastAsia="zh-CN"/>
          <w14:textFill>
            <w14:solidFill>
              <w14:schemeClr w14:val="tx1"/>
            </w14:solidFill>
          </w14:textFill>
        </w:rPr>
        <w:t xml:space="preserve">、</w:t>
      </w:r>
      <w:r>
        <w:rPr>
          <w:rFonts w:hint="eastAsia" w:ascii="宋体" w:hAnsi="宋体" w:cs="Times New Roman"/>
          <w:color w:val="000000" w:themeColor="text1"/>
          <w:sz w:val="24"/>
          <w:highlight w:val="none"/>
          <w14:textFill>
            <w14:solidFill>
              <w14:schemeClr w14:val="tx1"/>
            </w14:solidFill>
          </w14:textFill>
        </w:rPr>
        <w:t xml:space="preserve">实施方案</w:t>
      </w:r>
      <w:r>
        <w:rPr>
          <w:rFonts w:hint="eastAsia" w:ascii="宋体" w:hAnsi="宋体" w:cs="Times New Roman"/>
          <w:color w:val="000000" w:themeColor="text1"/>
          <w:sz w:val="24"/>
          <w:highlight w:val="none"/>
          <w:lang w:eastAsia="zh-CN"/>
          <w14:textFill>
            <w14:solidFill>
              <w14:schemeClr w14:val="tx1"/>
            </w14:solidFill>
          </w14:textFill>
        </w:rPr>
        <w:t xml:space="preserve">、</w:t>
      </w:r>
      <w:r>
        <w:rPr>
          <w:rFonts w:hint="eastAsia" w:ascii="宋体" w:hAnsi="宋体" w:cs="Times New Roman"/>
          <w:color w:val="000000" w:themeColor="text1"/>
          <w:sz w:val="24"/>
          <w:highlight w:val="none"/>
          <w14:textFill>
            <w14:solidFill>
              <w14:schemeClr w14:val="tx1"/>
            </w14:solidFill>
          </w14:textFill>
        </w:rPr>
        <w:t xml:space="preserve">重难点分析</w:t>
      </w:r>
      <w:r>
        <w:rPr>
          <w:rFonts w:hint="eastAsia" w:ascii="宋体" w:hAnsi="宋体" w:cs="Times New Roman"/>
          <w:color w:val="000000" w:themeColor="text1"/>
          <w:sz w:val="24"/>
          <w:highlight w:val="none"/>
          <w:lang w:eastAsia="zh-CN"/>
          <w14:textFill>
            <w14:solidFill>
              <w14:schemeClr w14:val="tx1"/>
            </w14:solidFill>
          </w14:textFill>
        </w:rPr>
        <w:t xml:space="preserve">、</w:t>
      </w:r>
      <w:r>
        <w:rPr>
          <w:rFonts w:hint="eastAsia" w:ascii="宋体" w:hAnsi="宋体" w:cs="Times New Roman"/>
          <w:color w:val="000000" w:themeColor="text1"/>
          <w:sz w:val="24"/>
          <w:highlight w:val="none"/>
          <w14:textFill>
            <w14:solidFill>
              <w14:schemeClr w14:val="tx1"/>
            </w14:solidFill>
          </w14:textFill>
        </w:rPr>
        <w:t xml:space="preserve">质量保障措施</w:t>
      </w:r>
      <w:r>
        <w:rPr>
          <w:rFonts w:hint="eastAsia" w:ascii="宋体" w:hAnsi="宋体" w:cs="Times New Roman"/>
          <w:color w:val="000000" w:themeColor="text1"/>
          <w:sz w:val="24"/>
          <w:highlight w:val="none"/>
          <w:lang w:eastAsia="zh-CN"/>
          <w14:textFill>
            <w14:solidFill>
              <w14:schemeClr w14:val="tx1"/>
            </w14:solidFill>
          </w14:textFill>
        </w:rPr>
        <w:t xml:space="preserve">、</w:t>
      </w:r>
      <w:r>
        <w:rPr>
          <w:rFonts w:hint="eastAsia" w:ascii="宋体" w:hAnsi="宋体" w:cs="Times New Roman"/>
          <w:color w:val="000000" w:themeColor="text1"/>
          <w:sz w:val="24"/>
          <w:highlight w:val="none"/>
          <w14:textFill>
            <w14:solidFill>
              <w14:schemeClr w14:val="tx1"/>
            </w14:solidFill>
          </w14:textFill>
        </w:rPr>
        <w:t xml:space="preserve">进度安排</w:t>
      </w:r>
      <w:r>
        <w:rPr>
          <w:rFonts w:hint="eastAsia" w:ascii="宋体" w:hAnsi="宋体" w:cs="Times New Roman"/>
          <w:color w:val="000000" w:themeColor="text1"/>
          <w:sz w:val="24"/>
          <w:highlight w:val="none"/>
          <w:lang w:val="en-US" w:eastAsia="zh-CN"/>
          <w14:textFill>
            <w14:solidFill>
              <w14:schemeClr w14:val="tx1"/>
            </w14:solidFill>
          </w14:textFill>
        </w:rPr>
        <w:t xml:space="preserve">需充分考虑本项目需求。</w:t>
      </w:r>
      <w:r/>
    </w:p>
    <w:p>
      <w:pPr>
        <w:pStyle w:val="711"/>
        <w:ind w:left="0" w:firstLine="0"/>
        <w:spacing w:line="360" w:lineRule="auto"/>
        <w:rPr>
          <w:rFonts w:hint="eastAsia" w:ascii="黑体" w:hAnsi="黑体" w:eastAsia="黑体"/>
          <w:b/>
          <w:color w:val="auto"/>
          <w:sz w:val="24"/>
          <w:highlight w:val="none"/>
        </w:rPr>
      </w:pPr>
      <w:r>
        <w:rPr>
          <w:rFonts w:hint="eastAsia" w:ascii="黑体" w:hAnsi="黑体" w:eastAsia="黑体"/>
          <w:b/>
          <w:color w:val="auto"/>
          <w:sz w:val="24"/>
          <w:highlight w:val="none"/>
          <w:lang w:val="en-US" w:eastAsia="zh-CN"/>
        </w:rPr>
        <w:t xml:space="preserve">四</w:t>
      </w:r>
      <w:r>
        <w:rPr>
          <w:rFonts w:hint="eastAsia" w:ascii="黑体" w:hAnsi="黑体" w:eastAsia="黑体"/>
          <w:b/>
          <w:color w:val="auto"/>
          <w:sz w:val="24"/>
          <w:highlight w:val="none"/>
        </w:rPr>
        <w:t xml:space="preserve">、人员配备要求</w:t>
      </w:r>
      <w:r/>
    </w:p>
    <w:p>
      <w:pPr>
        <w:ind w:firstLine="480"/>
        <w:jc w:val="left"/>
        <w:spacing w:line="360" w:lineRule="auto"/>
        <w:rPr>
          <w:rFonts w:hint="eastAsia" w:ascii="宋体" w:hAnsi="宋体"/>
          <w:i/>
          <w:iCs/>
          <w:color w:val="000000"/>
          <w:sz w:val="24"/>
          <w:u w:val="single"/>
        </w:rPr>
      </w:pPr>
      <w:r>
        <w:rPr>
          <w:rFonts w:hint="eastAsia" w:ascii="宋体" w:hAnsi="宋体"/>
          <w:i/>
          <w:iCs/>
          <w:color w:val="000000"/>
          <w:sz w:val="24"/>
          <w:u w:val="single"/>
          <w:lang w:val="en-US" w:eastAsia="zh-CN"/>
        </w:rPr>
        <w:t xml:space="preserve">1.供应商</w:t>
      </w:r>
      <w:r>
        <w:rPr>
          <w:rFonts w:hint="eastAsia" w:ascii="宋体" w:hAnsi="宋体"/>
          <w:i/>
          <w:iCs/>
          <w:color w:val="000000"/>
          <w:sz w:val="24"/>
          <w:u w:val="single"/>
        </w:rPr>
        <w:t xml:space="preserve">应具有承担本项目工作任务相关的技术人员和管理人员，且在项目服务期内必须为在职在岗员工。对本项目关键岗位人员（项目负责人）原则上不可变更，其他技术人员变更时，需书面报采购人同意后，方可执行。</w:t>
      </w:r>
      <w:r/>
    </w:p>
    <w:p>
      <w:pPr>
        <w:ind w:firstLine="480"/>
        <w:jc w:val="left"/>
        <w:spacing w:line="360" w:lineRule="auto"/>
        <w:rPr>
          <w:rFonts w:hint="eastAsia" w:ascii="宋体" w:hAnsi="宋体"/>
          <w:color w:val="000000"/>
          <w:sz w:val="24"/>
        </w:rPr>
      </w:pPr>
      <w:r>
        <w:rPr>
          <w:rFonts w:hint="eastAsia" w:ascii="宋体" w:hAnsi="宋体"/>
          <w:color w:val="000000"/>
          <w:sz w:val="24"/>
          <w:lang w:val="en-US" w:eastAsia="zh-CN"/>
        </w:rPr>
        <w:t xml:space="preserve">2.供应商</w:t>
      </w:r>
      <w:r>
        <w:rPr>
          <w:rFonts w:hint="eastAsia" w:ascii="宋体" w:hAnsi="宋体"/>
          <w:color w:val="000000"/>
          <w:sz w:val="24"/>
        </w:rPr>
        <w:t xml:space="preserve">应保证人员的配备、录用、培训、能力确认、考核和管理等有序、规范实施。所有人员理解所承担的任务的重要性，明确实现质量目标的职责；熟悉质量体系要求；有效实施质量监督。</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lang w:val="en-US" w:eastAsia="zh-CN"/>
        </w:rPr>
        <w:t xml:space="preserve">3.</w:t>
      </w:r>
      <w:r>
        <w:rPr>
          <w:rFonts w:hint="eastAsia" w:ascii="宋体" w:hAnsi="宋体"/>
          <w:color w:val="000000"/>
          <w:sz w:val="24"/>
        </w:rPr>
        <w:t xml:space="preserve">项目负责人：1名，具备环境</w:t>
      </w:r>
      <w:r>
        <w:rPr>
          <w:rFonts w:hint="eastAsia" w:ascii="宋体" w:hAnsi="宋体"/>
          <w:color w:val="000000"/>
          <w:sz w:val="24"/>
          <w:lang w:val="en-US" w:eastAsia="zh-CN"/>
        </w:rPr>
        <w:t xml:space="preserve">类或土壤类</w:t>
      </w:r>
      <w:r>
        <w:rPr>
          <w:rFonts w:hint="eastAsia" w:ascii="宋体" w:hAnsi="宋体"/>
          <w:color w:val="000000"/>
          <w:sz w:val="24"/>
        </w:rPr>
        <w:t xml:space="preserve">相关专业</w:t>
      </w:r>
      <w:r>
        <w:rPr>
          <w:rFonts w:hint="eastAsia" w:ascii="宋体" w:hAnsi="宋体"/>
          <w:color w:val="000000"/>
          <w:sz w:val="24"/>
          <w:lang w:val="en-US" w:eastAsia="zh-CN"/>
        </w:rPr>
        <w:t xml:space="preserve">较高的</w:t>
      </w:r>
      <w:r>
        <w:rPr>
          <w:rFonts w:hint="eastAsia" w:ascii="宋体" w:hAnsi="宋体"/>
          <w:color w:val="000000"/>
          <w:sz w:val="24"/>
        </w:rPr>
        <w:t xml:space="preserve">教育学习背景</w:t>
      </w:r>
      <w:r>
        <w:rPr>
          <w:rFonts w:hint="eastAsia" w:ascii="宋体" w:hAnsi="宋体"/>
          <w:color w:val="000000"/>
          <w:sz w:val="24"/>
          <w:lang w:eastAsia="zh-CN"/>
        </w:rPr>
        <w:t xml:space="preserve">，</w:t>
      </w:r>
      <w:r>
        <w:rPr>
          <w:rFonts w:hint="eastAsia" w:ascii="宋体" w:hAnsi="宋体"/>
          <w:color w:val="000000"/>
          <w:sz w:val="24"/>
        </w:rPr>
        <w:t xml:space="preserve">并拥有相应</w:t>
      </w:r>
      <w:r>
        <w:rPr>
          <w:rFonts w:hint="eastAsia" w:ascii="宋体" w:hAnsi="宋体"/>
          <w:color w:val="000000"/>
          <w:sz w:val="24"/>
          <w:lang w:val="en-US" w:eastAsia="zh-CN"/>
        </w:rPr>
        <w:t xml:space="preserve">较高的</w:t>
      </w:r>
      <w:r>
        <w:rPr>
          <w:rFonts w:hint="eastAsia" w:ascii="宋体" w:hAnsi="宋体"/>
          <w:color w:val="000000"/>
          <w:sz w:val="24"/>
        </w:rPr>
        <w:t xml:space="preserve">专业基础知识和对项目行业的深刻理解‌，具有丰富的项目管理经验，能够协调团队成员的工作，确保任务按</w:t>
      </w:r>
      <w:r>
        <w:rPr>
          <w:rFonts w:hint="eastAsia" w:ascii="宋体" w:hAnsi="宋体"/>
          <w:color w:val="000000"/>
          <w:sz w:val="24"/>
          <w:highlight w:val="none"/>
        </w:rPr>
        <w:t xml:space="preserve">时、准确、高效完成，胜任本项目的组织管理协调工作。</w:t>
      </w:r>
      <w:r/>
    </w:p>
    <w:p>
      <w:pPr>
        <w:ind w:firstLine="480"/>
        <w:spacing w:line="360" w:lineRule="auto"/>
        <w:tabs>
          <w:tab w:val="left" w:pos="0" w:leader="none"/>
        </w:tabs>
        <w:rPr>
          <w:rFonts w:hint="default"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4.技术负责人：1名，</w:t>
      </w:r>
      <w:r>
        <w:rPr>
          <w:rFonts w:hint="eastAsia" w:ascii="宋体" w:hAnsi="宋体"/>
          <w:color w:val="000000"/>
          <w:sz w:val="24"/>
          <w:highlight w:val="none"/>
        </w:rPr>
        <w:t xml:space="preserve">具备环境</w:t>
      </w:r>
      <w:r>
        <w:rPr>
          <w:rFonts w:hint="eastAsia" w:ascii="宋体" w:hAnsi="宋体"/>
          <w:color w:val="000000"/>
          <w:sz w:val="24"/>
          <w:highlight w:val="none"/>
          <w:lang w:val="en-US" w:eastAsia="zh-CN"/>
        </w:rPr>
        <w:t xml:space="preserve">类或土壤类</w:t>
      </w:r>
      <w:r>
        <w:rPr>
          <w:rFonts w:hint="eastAsia" w:ascii="宋体" w:hAnsi="宋体"/>
          <w:color w:val="000000"/>
          <w:sz w:val="24"/>
          <w:highlight w:val="none"/>
        </w:rPr>
        <w:t xml:space="preserve">相关专业</w:t>
      </w:r>
      <w:r>
        <w:rPr>
          <w:rFonts w:hint="eastAsia" w:ascii="宋体" w:hAnsi="宋体"/>
          <w:color w:val="000000"/>
          <w:sz w:val="24"/>
          <w:highlight w:val="none"/>
          <w:lang w:val="en-US" w:eastAsia="zh-CN"/>
        </w:rPr>
        <w:t xml:space="preserve">较高的</w:t>
      </w:r>
      <w:r>
        <w:rPr>
          <w:rFonts w:hint="eastAsia" w:ascii="宋体" w:hAnsi="宋体"/>
          <w:color w:val="000000"/>
          <w:sz w:val="24"/>
          <w:highlight w:val="none"/>
        </w:rPr>
        <w:t xml:space="preserve">教育学习背景</w:t>
      </w:r>
      <w:r>
        <w:rPr>
          <w:rFonts w:hint="eastAsia" w:ascii="宋体" w:hAnsi="宋体"/>
          <w:color w:val="000000"/>
          <w:sz w:val="24"/>
          <w:highlight w:val="none"/>
          <w:lang w:eastAsia="zh-CN"/>
        </w:rPr>
        <w:t xml:space="preserve">，</w:t>
      </w:r>
      <w:r>
        <w:rPr>
          <w:rFonts w:hint="eastAsia" w:ascii="宋体" w:hAnsi="宋体" w:eastAsia="宋体" w:cs="Times New Roman"/>
          <w:sz w:val="24"/>
          <w:szCs w:val="24"/>
          <w:highlight w:val="none"/>
        </w:rPr>
        <w:t xml:space="preserve">并</w:t>
      </w:r>
      <w:r>
        <w:rPr>
          <w:rFonts w:hint="eastAsia" w:ascii="宋体" w:hAnsi="宋体" w:cs="Times New Roman"/>
          <w:sz w:val="24"/>
          <w:szCs w:val="24"/>
          <w:highlight w:val="none"/>
          <w:lang w:val="en-US" w:eastAsia="zh-CN"/>
        </w:rPr>
        <w:t xml:space="preserve">拥有较高的职业水平及较高的专业基础知识</w:t>
      </w:r>
      <w:r>
        <w:rPr>
          <w:rFonts w:hint="eastAsia" w:ascii="宋体" w:hAnsi="宋体" w:eastAsia="宋体" w:cs="Times New Roman"/>
          <w:sz w:val="24"/>
          <w:szCs w:val="24"/>
          <w:highlight w:val="none"/>
        </w:rPr>
        <w:t xml:space="preserve">，能够胜任本项目的现场管理工作。对现有标准技术非常熟悉，能够对项目</w:t>
      </w:r>
      <w:r>
        <w:rPr>
          <w:rFonts w:hint="eastAsia" w:ascii="宋体" w:hAnsi="宋体" w:eastAsia="宋体" w:cs="Times New Roman"/>
          <w:sz w:val="24"/>
          <w:szCs w:val="24"/>
          <w:highlight w:val="none"/>
          <w:lang w:val="en-US" w:eastAsia="zh-CN"/>
        </w:rPr>
        <w:t xml:space="preserve">现场的</w:t>
      </w:r>
      <w:r>
        <w:rPr>
          <w:rFonts w:hint="eastAsia" w:ascii="宋体" w:hAnsi="宋体"/>
          <w:color w:val="000000"/>
          <w:sz w:val="24"/>
          <w:highlight w:val="none"/>
        </w:rPr>
        <w:t xml:space="preserve">资料收集</w:t>
      </w:r>
      <w:r>
        <w:rPr>
          <w:rFonts w:hint="eastAsia" w:ascii="宋体" w:hAnsi="宋体"/>
          <w:color w:val="000000"/>
          <w:sz w:val="24"/>
          <w:highlight w:val="none"/>
          <w:lang w:eastAsia="zh-CN"/>
        </w:rPr>
        <w:t xml:space="preserve">、</w:t>
      </w:r>
      <w:r>
        <w:rPr>
          <w:rFonts w:hint="eastAsia" w:ascii="宋体" w:hAnsi="宋体" w:eastAsia="宋体" w:cs="Times New Roman"/>
          <w:sz w:val="24"/>
          <w:szCs w:val="24"/>
          <w:highlight w:val="none"/>
        </w:rPr>
        <w:t xml:space="preserve">现场踏勘、人员访谈、现场采样、样品检测</w:t>
      </w:r>
      <w:r>
        <w:rPr>
          <w:rFonts w:hint="eastAsia" w:ascii="宋体" w:hAnsi="宋体" w:eastAsia="宋体" w:cs="Times New Roman"/>
          <w:sz w:val="24"/>
          <w:szCs w:val="24"/>
          <w:highlight w:val="none"/>
          <w:lang w:val="en-US" w:eastAsia="zh-CN"/>
        </w:rPr>
        <w:t xml:space="preserve">等</w:t>
      </w:r>
      <w:r>
        <w:rPr>
          <w:rFonts w:hint="eastAsia" w:ascii="宋体" w:hAnsi="宋体" w:eastAsia="宋体" w:cs="Times New Roman"/>
          <w:sz w:val="24"/>
          <w:szCs w:val="24"/>
          <w:highlight w:val="none"/>
        </w:rPr>
        <w:t xml:space="preserve">全过程</w:t>
      </w:r>
      <w:r>
        <w:rPr>
          <w:rFonts w:hint="eastAsia" w:ascii="宋体" w:hAnsi="宋体" w:eastAsia="宋体" w:cs="Times New Roman"/>
          <w:sz w:val="24"/>
          <w:szCs w:val="24"/>
          <w:highlight w:val="none"/>
          <w:lang w:val="en-US" w:eastAsia="zh-CN"/>
        </w:rPr>
        <w:t xml:space="preserve">项目现场</w:t>
      </w:r>
      <w:r>
        <w:rPr>
          <w:rFonts w:hint="eastAsia" w:ascii="宋体" w:hAnsi="宋体" w:eastAsia="宋体" w:cs="Times New Roman"/>
          <w:sz w:val="24"/>
          <w:szCs w:val="24"/>
          <w:highlight w:val="none"/>
        </w:rPr>
        <w:t xml:space="preserve">遇到技术问题及时解决</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5.项目组成员</w:t>
      </w:r>
      <w:r>
        <w:rPr>
          <w:rFonts w:hint="eastAsia" w:ascii="宋体" w:hAnsi="宋体"/>
          <w:color w:val="000000"/>
          <w:sz w:val="24"/>
          <w:highlight w:val="none"/>
        </w:rPr>
        <w:t xml:space="preserve">：至少6人，</w:t>
      </w:r>
      <w:r>
        <w:rPr>
          <w:rFonts w:hint="eastAsia" w:ascii="宋体" w:hAnsi="宋体"/>
          <w:color w:val="000000"/>
          <w:sz w:val="24"/>
          <w:highlight w:val="none"/>
          <w:lang w:val="en-US" w:eastAsia="zh-CN"/>
        </w:rPr>
        <w:t xml:space="preserve">根据本项目服务内容及项目需求配备项目组成员，至少</w:t>
      </w:r>
      <w:r>
        <w:rPr>
          <w:rFonts w:hint="eastAsia" w:ascii="宋体" w:hAnsi="宋体"/>
          <w:color w:val="000000"/>
          <w:sz w:val="24"/>
          <w:highlight w:val="none"/>
        </w:rPr>
        <w:t xml:space="preserve">具备相关专业教育学习背景</w:t>
      </w:r>
      <w:r>
        <w:rPr>
          <w:rFonts w:hint="eastAsia" w:ascii="宋体" w:hAnsi="宋体"/>
          <w:color w:val="000000"/>
          <w:sz w:val="24"/>
          <w:highlight w:val="none"/>
          <w:lang w:val="en-US" w:eastAsia="zh-CN"/>
        </w:rPr>
        <w:t xml:space="preserve">且</w:t>
      </w:r>
      <w:r>
        <w:rPr>
          <w:rFonts w:hint="eastAsia" w:ascii="宋体" w:hAnsi="宋体"/>
          <w:color w:val="000000"/>
          <w:sz w:val="24"/>
          <w:highlight w:val="none"/>
        </w:rPr>
        <w:t xml:space="preserve">具备一定专业技术资格水平</w:t>
      </w:r>
      <w:r>
        <w:rPr>
          <w:rFonts w:hint="eastAsia" w:ascii="宋体" w:hAnsi="宋体"/>
          <w:color w:val="000000"/>
          <w:sz w:val="24"/>
          <w:highlight w:val="none"/>
          <w:lang w:eastAsia="zh-CN"/>
        </w:rPr>
        <w:t xml:space="preserve">，</w:t>
      </w:r>
      <w:r>
        <w:rPr>
          <w:rFonts w:hint="eastAsia" w:ascii="宋体" w:hAnsi="宋体" w:eastAsia="宋体" w:cs="Times New Roman"/>
          <w:sz w:val="24"/>
          <w:szCs w:val="24"/>
          <w:highlight w:val="none"/>
        </w:rPr>
        <w:t xml:space="preserve">满足项目实施</w:t>
      </w:r>
      <w:r>
        <w:rPr>
          <w:rFonts w:hint="eastAsia" w:ascii="宋体" w:hAnsi="宋体" w:eastAsia="宋体" w:cs="Times New Roman"/>
          <w:sz w:val="24"/>
          <w:szCs w:val="24"/>
          <w:highlight w:val="none"/>
          <w:lang w:val="en-US" w:eastAsia="zh-CN"/>
        </w:rPr>
        <w:t xml:space="preserve">各</w:t>
      </w:r>
      <w:r>
        <w:rPr>
          <w:rFonts w:hint="eastAsia" w:ascii="宋体" w:hAnsi="宋体" w:eastAsia="宋体" w:cs="Times New Roman"/>
          <w:sz w:val="24"/>
          <w:szCs w:val="24"/>
          <w:highlight w:val="none"/>
        </w:rPr>
        <w:t xml:space="preserve">方面的需求。</w:t>
      </w:r>
      <w:r/>
    </w:p>
    <w:p>
      <w:pPr>
        <w:spacing w:line="360" w:lineRule="auto"/>
        <w:shd w:val="clear" w:color="auto"/>
        <w:rPr>
          <w:rFonts w:hint="eastAsia" w:ascii="黑体" w:hAnsi="黑体" w:eastAsia="黑体"/>
          <w:b/>
          <w:sz w:val="24"/>
          <w:highlight w:val="none"/>
          <w:lang w:val="en-US" w:eastAsia="zh-CN"/>
        </w:rPr>
      </w:pPr>
      <w:r>
        <w:rPr>
          <w:rFonts w:hint="eastAsia" w:ascii="黑体" w:hAnsi="黑体" w:eastAsia="黑体"/>
          <w:b/>
          <w:sz w:val="24"/>
          <w:highlight w:val="none"/>
          <w:lang w:val="en-US" w:eastAsia="zh-CN"/>
        </w:rPr>
        <w:t xml:space="preserve">五、服务期限</w:t>
      </w:r>
      <w:r/>
    </w:p>
    <w:p>
      <w:pPr>
        <w:ind w:firstLine="480"/>
        <w:spacing w:line="360" w:lineRule="auto"/>
        <w:tabs>
          <w:tab w:val="left" w:pos="0" w:leader="none"/>
        </w:tabs>
        <w:rPr>
          <w:rFonts w:hint="eastAsia" w:ascii="宋体" w:hAnsi="宋体" w:eastAsia="宋体" w:cs="Times New Roman"/>
          <w:i/>
          <w:iCs/>
          <w:sz w:val="24"/>
          <w:szCs w:val="24"/>
          <w:highlight w:val="none"/>
          <w:u w:val="single"/>
          <w:lang w:eastAsia="zh-CN"/>
        </w:rPr>
      </w:pPr>
      <w:r>
        <w:rPr>
          <w:rFonts w:hint="eastAsia" w:ascii="宋体" w:hAnsi="宋体" w:cs="Times New Roman"/>
          <w:i/>
          <w:iCs/>
          <w:sz w:val="24"/>
          <w:szCs w:val="24"/>
          <w:highlight w:val="none"/>
          <w:u w:val="single"/>
          <w:lang w:val="en-US" w:eastAsia="zh-CN"/>
        </w:rPr>
        <w:t xml:space="preserve">1.服务期限：</w:t>
      </w:r>
      <w:r>
        <w:rPr>
          <w:rFonts w:hint="eastAsia" w:ascii="宋体" w:hAnsi="宋体" w:cs="Times New Roman"/>
          <w:i/>
          <w:iCs/>
          <w:sz w:val="24"/>
          <w:szCs w:val="24"/>
          <w:highlight w:val="none"/>
          <w:u w:val="single"/>
          <w:lang w:eastAsia="zh-CN"/>
        </w:rPr>
        <w:t xml:space="preserve">自合同签订之日起一年内。</w:t>
      </w:r>
      <w:r/>
    </w:p>
    <w:p>
      <w:pPr>
        <w:ind w:firstLine="480"/>
        <w:spacing w:line="360" w:lineRule="auto"/>
        <w:rPr>
          <w:rFonts w:hint="eastAsia" w:ascii="宋体" w:hAnsi="宋体" w:eastAsia="宋体" w:cs="Times New Roman"/>
          <w:i/>
          <w:iCs/>
          <w:sz w:val="24"/>
          <w:szCs w:val="24"/>
          <w:highlight w:val="none"/>
          <w:u w:val="single"/>
          <w:lang w:val="en-US" w:eastAsia="zh-CN"/>
        </w:rPr>
      </w:pPr>
      <w:r>
        <w:rPr>
          <w:rFonts w:hint="eastAsia" w:ascii="宋体" w:hAnsi="宋体"/>
          <w:color w:val="000000"/>
          <w:sz w:val="24"/>
          <w:lang w:val="en-US" w:eastAsia="zh-CN"/>
        </w:rPr>
        <w:t xml:space="preserve">2.</w:t>
      </w:r>
      <w:r>
        <w:rPr>
          <w:rFonts w:hint="eastAsia" w:ascii="宋体" w:hAnsi="宋体"/>
          <w:color w:val="000000"/>
          <w:sz w:val="24"/>
        </w:rPr>
        <w:t xml:space="preserve">进度安排：合同签订后30日内，项目团队进场（开展人员访谈、现场踏勘等工作）；合同签订2个月内，完成技术方案编制工作，提交技术方案文件；合同签订4个月内，完成现场采样和检测工作；合同签订5月内，完成报告编制工作，提交所有成果；服务期限届满前，完成由采购人组织的专家评审及备案工作。</w:t>
      </w:r>
      <w:r/>
    </w:p>
    <w:p>
      <w:pPr>
        <w:numPr>
          <w:ilvl w:val="0"/>
          <w:numId w:val="0"/>
        </w:numPr>
        <w:ind w:left="0" w:firstLine="0"/>
        <w:spacing w:line="360" w:lineRule="auto"/>
        <w:shd w:val="clear" w:color="auto"/>
        <w:rPr>
          <w:rFonts w:hint="eastAsia" w:ascii="宋体" w:hAnsi="宋体"/>
          <w:color w:val="000000"/>
          <w:sz w:val="24"/>
          <w:lang w:val="en-US" w:eastAsia="zh-CN"/>
        </w:rPr>
      </w:pPr>
      <w:r>
        <w:rPr>
          <w:rFonts w:hint="eastAsia" w:ascii="宋体" w:hAnsi="宋体" w:eastAsia="宋体" w:cs="Times New Roman"/>
          <w:color w:val="000000"/>
          <w:sz w:val="24"/>
          <w:szCs w:val="24"/>
          <w:lang w:val="en-US" w:eastAsia="zh-CN" w:bidi="ar-SA"/>
        </w:rPr>
        <w:t xml:space="preserve">六、</w:t>
      </w:r>
      <w:r>
        <w:rPr>
          <w:rFonts w:hint="eastAsia" w:ascii="黑体" w:hAnsi="黑体" w:eastAsia="黑体"/>
          <w:b/>
          <w:sz w:val="24"/>
          <w:highlight w:val="none"/>
        </w:rPr>
        <w:t xml:space="preserve">服务标准：</w:t>
      </w:r>
      <w:r/>
    </w:p>
    <w:p>
      <w:pPr>
        <w:numPr>
          <w:ilvl w:val="0"/>
          <w:numId w:val="7"/>
        </w:numPr>
        <w:ind w:firstLine="480"/>
        <w:spacing w:line="360" w:lineRule="auto"/>
        <w:rPr>
          <w:rFonts w:hint="eastAsia" w:ascii="宋体" w:hAnsi="宋体"/>
          <w:color w:val="000000"/>
          <w:sz w:val="24"/>
        </w:rPr>
      </w:pPr>
      <w:r>
        <w:rPr>
          <w:rFonts w:hint="eastAsia" w:ascii="宋体" w:hAnsi="宋体"/>
          <w:color w:val="000000"/>
          <w:sz w:val="24"/>
        </w:rPr>
        <w:t xml:space="preserve">满足《优先监管地块土壤污染管控工作指南（试行）》（征求意见稿）要求，参照重点行业企业用地土壤污染状况调查的工作要求和技术要求，技术方案和最终成果均通过采购人组织的专家评审。</w:t>
      </w:r>
      <w:r/>
    </w:p>
    <w:p>
      <w:pPr>
        <w:ind w:firstLine="480"/>
        <w:spacing w:line="360" w:lineRule="auto"/>
        <w:rPr>
          <w:rFonts w:hint="eastAsia"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《13个优先监管地块（化工类）的土壤和地下水监测和调查成果报告》及相关附件（重点监管单位基本信息、全部点位的监测数据，资料调查、现场踏勘、人员访谈、现场采样、样品流转测试等全过程工作</w:t>
      </w:r>
      <w:r>
        <w:rPr>
          <w:rFonts w:hint="eastAsia" w:ascii="宋体" w:hAnsi="宋体"/>
          <w:color w:val="000000"/>
          <w:sz w:val="24"/>
          <w:lang w:val="en-US" w:eastAsia="zh-CN"/>
        </w:rPr>
        <w:t xml:space="preserve">需形成</w:t>
      </w:r>
      <w:r>
        <w:rPr>
          <w:rFonts w:hint="eastAsia" w:ascii="宋体" w:hAnsi="宋体"/>
          <w:color w:val="000000"/>
          <w:sz w:val="24"/>
        </w:rPr>
        <w:t xml:space="preserve">成果资料）。</w:t>
      </w:r>
      <w:r/>
    </w:p>
    <w:p>
      <w:pPr>
        <w:spacing w:line="360" w:lineRule="auto"/>
        <w:shd w:val="clear" w:color="auto"/>
        <w:rPr>
          <w:rFonts w:hint="eastAsia" w:ascii="黑体" w:hAnsi="黑体" w:eastAsia="黑体"/>
          <w:b/>
          <w:sz w:val="24"/>
          <w:highlight w:val="none"/>
        </w:rPr>
      </w:pPr>
      <w:r>
        <w:rPr>
          <w:rFonts w:hint="eastAsia" w:ascii="黑体" w:hAnsi="黑体" w:eastAsia="黑体"/>
          <w:b/>
          <w:sz w:val="24"/>
          <w:highlight w:val="none"/>
          <w:lang w:val="en-US" w:eastAsia="zh-CN"/>
        </w:rPr>
        <w:t xml:space="preserve">七</w:t>
      </w:r>
      <w:r>
        <w:rPr>
          <w:rFonts w:hint="eastAsia" w:ascii="黑体" w:hAnsi="黑体" w:eastAsia="黑体"/>
          <w:b/>
          <w:sz w:val="24"/>
          <w:highlight w:val="none"/>
        </w:rPr>
        <w:t xml:space="preserve">、付款方式与履约保证金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1、付款方式</w:t>
      </w:r>
      <w:r/>
    </w:p>
    <w:p>
      <w:pPr>
        <w:pStyle w:val="734"/>
        <w:ind w:firstLine="480"/>
        <w:jc w:val="left"/>
        <w:keepLines w:val="0"/>
        <w:keepNext w:val="0"/>
        <w:pageBreakBefore w:val="0"/>
        <w:spacing w:after="0" w:line="560" w:lineRule="exact"/>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第一次付款：</w:t>
      </w:r>
      <w:r>
        <w:rPr>
          <w:rFonts w:hint="eastAsia" w:ascii="宋体" w:hAnsi="宋体" w:eastAsia="宋体" w:cs="宋体"/>
          <w:i/>
          <w:iCs/>
          <w:sz w:val="24"/>
          <w:szCs w:val="24"/>
          <w:u w:val="single"/>
          <w:lang w:val="en-US" w:eastAsia="zh-CN"/>
        </w:rPr>
        <w:t xml:space="preserve">中标（成交）供应商</w:t>
      </w:r>
      <w:r>
        <w:rPr>
          <w:rFonts w:hint="eastAsia" w:ascii="宋体" w:hAnsi="宋体" w:eastAsia="宋体" w:cs="宋体"/>
          <w:i/>
          <w:iCs/>
          <w:sz w:val="24"/>
          <w:szCs w:val="24"/>
          <w:u w:val="single"/>
        </w:rPr>
        <w:t xml:space="preserve">完成优先监管地块重点监测方案编制并通过评审后支付合同金额的30%；</w:t>
      </w:r>
      <w:r/>
    </w:p>
    <w:p>
      <w:pPr>
        <w:pStyle w:val="734"/>
        <w:ind w:firstLine="480"/>
        <w:jc w:val="left"/>
        <w:keepLines w:val="0"/>
        <w:keepNext w:val="0"/>
        <w:pageBreakBefore w:val="0"/>
        <w:spacing w:after="0" w:line="560" w:lineRule="exact"/>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第二次付款：</w:t>
      </w:r>
      <w:r>
        <w:rPr>
          <w:rFonts w:hint="eastAsia" w:ascii="宋体" w:hAnsi="宋体" w:eastAsia="宋体" w:cs="宋体"/>
          <w:i/>
          <w:iCs/>
          <w:sz w:val="24"/>
          <w:szCs w:val="24"/>
          <w:u w:val="single"/>
          <w:lang w:val="en-US" w:eastAsia="zh-CN"/>
        </w:rPr>
        <w:t xml:space="preserve">中标（成交）供应商</w:t>
      </w:r>
      <w:r>
        <w:rPr>
          <w:rFonts w:hint="eastAsia" w:ascii="宋体" w:hAnsi="宋体" w:eastAsia="宋体" w:cs="宋体"/>
          <w:i/>
          <w:iCs/>
          <w:sz w:val="24"/>
          <w:szCs w:val="24"/>
          <w:u w:val="single"/>
        </w:rPr>
        <w:t xml:space="preserve">完成优先监管地块重点监测报告编制并通过评审后支付合同金额的70%。</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2、履约保证金</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本项目不收取履约保证金。</w:t>
      </w:r>
      <w:r/>
    </w:p>
    <w:p>
      <w:pPr>
        <w:spacing w:line="360" w:lineRule="auto"/>
        <w:shd w:val="clear" w:color="auto"/>
        <w:rPr>
          <w:rFonts w:hint="default" w:ascii="黑体" w:hAnsi="黑体" w:eastAsia="黑体"/>
          <w:b/>
          <w:sz w:val="24"/>
          <w:highlight w:val="none"/>
          <w:lang w:val="en-US" w:eastAsia="zh-CN"/>
        </w:rPr>
      </w:pPr>
      <w:r>
        <w:rPr>
          <w:rFonts w:hint="eastAsia" w:ascii="黑体" w:hAnsi="黑体" w:eastAsia="黑体"/>
          <w:b/>
          <w:sz w:val="24"/>
          <w:highlight w:val="none"/>
        </w:rPr>
        <w:t xml:space="preserve">八、履约验收</w:t>
      </w:r>
      <w:r/>
    </w:p>
    <w:p>
      <w:pPr>
        <w:ind w:firstLine="480"/>
        <w:spacing w:line="360" w:lineRule="auto"/>
        <w:shd w:val="clear" w:color="auto"/>
        <w:rPr>
          <w:rFonts w:hint="eastAsia"/>
          <w:sz w:val="24"/>
          <w:highlight w:val="none"/>
          <w:lang w:val="en-US" w:eastAsia="zh-CN"/>
        </w:rPr>
      </w:pPr>
      <w:r>
        <w:rPr>
          <w:rFonts w:hint="eastAsia"/>
          <w:sz w:val="24"/>
          <w:highlight w:val="none"/>
          <w:lang w:val="en-US" w:eastAsia="zh-CN"/>
        </w:rPr>
        <w:t xml:space="preserve">1.验收主体：采购人。</w:t>
      </w:r>
      <w:r/>
    </w:p>
    <w:p>
      <w:pPr>
        <w:ind w:firstLine="480"/>
        <w:spacing w:line="360" w:lineRule="auto"/>
        <w:rPr>
          <w:rFonts w:hint="eastAsia"/>
          <w:sz w:val="24"/>
          <w:highlight w:val="none"/>
          <w:lang w:val="en-US" w:eastAsia="zh-CN"/>
        </w:rPr>
      </w:pPr>
      <w:r>
        <w:rPr>
          <w:rFonts w:hint="eastAsia"/>
          <w:sz w:val="24"/>
          <w:highlight w:val="none"/>
          <w:lang w:val="en-US" w:eastAsia="zh-CN"/>
        </w:rPr>
        <w:t xml:space="preserve">2.验收程序：</w:t>
      </w:r>
      <w:r>
        <w:rPr>
          <w:rFonts w:hint="eastAsia" w:ascii="宋体" w:hAnsi="宋体"/>
          <w:color w:val="000000"/>
          <w:sz w:val="24"/>
        </w:rPr>
        <w:t xml:space="preserve">合同服务期满，</w:t>
      </w:r>
      <w:r>
        <w:rPr>
          <w:rFonts w:hint="eastAsia" w:ascii="宋体" w:hAnsi="宋体"/>
          <w:color w:val="000000"/>
          <w:sz w:val="24"/>
          <w:lang w:val="en-US" w:eastAsia="zh-CN"/>
        </w:rPr>
        <w:t xml:space="preserve">由采购人负责履约验收具体工作并成立验收小组，</w:t>
      </w:r>
      <w:r>
        <w:rPr>
          <w:rFonts w:hint="eastAsia" w:ascii="宋体" w:hAnsi="宋体"/>
          <w:color w:val="000000"/>
          <w:sz w:val="24"/>
        </w:rPr>
        <w:t xml:space="preserve">对合同执行情况开展项目验收。</w:t>
      </w:r>
      <w:r>
        <w:rPr>
          <w:rFonts w:hint="eastAsia"/>
          <w:sz w:val="24"/>
          <w:highlight w:val="none"/>
          <w:lang w:val="en-US" w:eastAsia="zh-CN"/>
        </w:rPr>
        <w:t xml:space="preserve">中标（成交）供应商</w:t>
      </w:r>
      <w:r>
        <w:rPr>
          <w:rFonts w:hint="eastAsia" w:ascii="宋体" w:hAnsi="宋体"/>
          <w:color w:val="000000"/>
          <w:sz w:val="24"/>
        </w:rPr>
        <w:t xml:space="preserve">必须保证工作符合</w:t>
      </w:r>
      <w:r>
        <w:rPr>
          <w:rFonts w:hint="eastAsia" w:ascii="宋体" w:hAnsi="宋体"/>
          <w:color w:val="000000"/>
          <w:sz w:val="24"/>
          <w:lang w:val="en-US" w:eastAsia="zh-CN"/>
        </w:rPr>
        <w:t xml:space="preserve">采购</w:t>
      </w:r>
      <w:r>
        <w:rPr>
          <w:rFonts w:hint="eastAsia" w:ascii="宋体" w:hAnsi="宋体"/>
          <w:color w:val="000000"/>
          <w:sz w:val="24"/>
        </w:rPr>
        <w:t xml:space="preserve">文件及合同约定，并保证所提交的验收资料真实、有效，符合</w:t>
      </w:r>
      <w:r>
        <w:rPr>
          <w:rFonts w:hint="eastAsia" w:ascii="宋体" w:hAnsi="宋体"/>
          <w:color w:val="000000"/>
          <w:sz w:val="24"/>
          <w:lang w:val="en-US" w:eastAsia="zh-CN"/>
        </w:rPr>
        <w:t xml:space="preserve">采购文件及</w:t>
      </w:r>
      <w:r>
        <w:rPr>
          <w:rFonts w:hint="eastAsia" w:ascii="宋体" w:hAnsi="宋体"/>
          <w:color w:val="000000"/>
          <w:sz w:val="24"/>
        </w:rPr>
        <w:t xml:space="preserve">服务合同所约定的内容。由</w:t>
      </w:r>
      <w:r>
        <w:rPr>
          <w:rFonts w:hint="eastAsia" w:ascii="宋体" w:hAnsi="宋体"/>
          <w:color w:val="000000"/>
          <w:sz w:val="24"/>
          <w:lang w:val="en-US" w:eastAsia="zh-CN"/>
        </w:rPr>
        <w:t xml:space="preserve">验收小组</w:t>
      </w:r>
      <w:r>
        <w:rPr>
          <w:rFonts w:hint="eastAsia" w:ascii="宋体" w:hAnsi="宋体"/>
          <w:color w:val="000000"/>
          <w:sz w:val="24"/>
        </w:rPr>
        <w:t xml:space="preserve">人员根据招标文件、合同内容对</w:t>
      </w:r>
      <w:r>
        <w:rPr>
          <w:rFonts w:hint="eastAsia" w:ascii="宋体" w:hAnsi="宋体"/>
          <w:color w:val="000000"/>
          <w:sz w:val="24"/>
          <w:lang w:val="en-US" w:eastAsia="zh-CN"/>
        </w:rPr>
        <w:t xml:space="preserve">中标（成交）供应商</w:t>
      </w:r>
      <w:r>
        <w:rPr>
          <w:rFonts w:hint="eastAsia" w:ascii="宋体" w:hAnsi="宋体"/>
          <w:color w:val="000000"/>
          <w:sz w:val="24"/>
        </w:rPr>
        <w:t xml:space="preserve">所提交的验收文件进行核验，听取采购人供应商双方的总结汇报并对相关工作进行评估。验收</w:t>
      </w:r>
      <w:r>
        <w:rPr>
          <w:rFonts w:hint="eastAsia" w:ascii="宋体" w:hAnsi="宋体"/>
          <w:color w:val="000000"/>
          <w:sz w:val="24"/>
          <w:lang w:val="en-US" w:eastAsia="zh-CN"/>
        </w:rPr>
        <w:t xml:space="preserve">小</w:t>
      </w:r>
      <w:r>
        <w:rPr>
          <w:rFonts w:hint="eastAsia" w:ascii="宋体" w:hAnsi="宋体"/>
          <w:color w:val="000000"/>
          <w:sz w:val="24"/>
        </w:rPr>
        <w:t xml:space="preserve">组根据评估结果，确认验收是否通过，</w:t>
      </w:r>
      <w:r>
        <w:rPr>
          <w:rFonts w:hint="eastAsia"/>
          <w:sz w:val="24"/>
          <w:highlight w:val="none"/>
          <w:lang w:val="en-US" w:eastAsia="zh-CN"/>
        </w:rPr>
        <w:t xml:space="preserve">验收完成共同签署项目验收单。 </w:t>
      </w:r>
      <w:r/>
    </w:p>
    <w:p>
      <w:pPr>
        <w:ind w:firstLine="480"/>
        <w:spacing w:line="360" w:lineRule="auto"/>
        <w:shd w:val="clear" w:color="auto"/>
        <w:rPr>
          <w:rFonts w:hint="eastAsia"/>
          <w:sz w:val="24"/>
          <w:highlight w:val="none"/>
          <w:lang w:val="en-US" w:eastAsia="zh-CN"/>
        </w:rPr>
      </w:pPr>
      <w:r>
        <w:rPr>
          <w:rFonts w:hint="eastAsia"/>
          <w:sz w:val="24"/>
          <w:highlight w:val="none"/>
          <w:lang w:val="en-US" w:eastAsia="zh-CN"/>
        </w:rPr>
        <w:t xml:space="preserve">3、验收内容：采购文件中的全部内容。</w:t>
      </w:r>
      <w:r/>
    </w:p>
    <w:p>
      <w:pPr>
        <w:ind w:firstLine="480"/>
        <w:spacing w:line="360" w:lineRule="auto"/>
        <w:shd w:val="clear" w:color="auto"/>
        <w:rPr>
          <w:rFonts w:hint="eastAsia"/>
          <w:sz w:val="24"/>
          <w:highlight w:val="none"/>
          <w:lang w:val="en-US" w:eastAsia="zh-CN"/>
        </w:rPr>
      </w:pPr>
      <w:r>
        <w:rPr>
          <w:rFonts w:hint="eastAsia"/>
          <w:sz w:val="24"/>
          <w:highlight w:val="none"/>
          <w:lang w:val="en-US" w:eastAsia="zh-CN"/>
        </w:rPr>
        <w:t xml:space="preserve">4、验收标准：符合本项目采购需求的要求并充分考虑采购人意见，达到合格。</w:t>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5、履约验收相关具体事项按照本项目采购文件第三章合同文本执行。</w:t>
      </w:r>
      <w:r/>
    </w:p>
    <w:p>
      <w:pPr>
        <w:spacing w:line="360" w:lineRule="auto"/>
        <w:shd w:val="clear" w:color="auto"/>
        <w:rPr>
          <w:rFonts w:hint="default" w:ascii="宋体" w:hAnsi="宋体" w:eastAsia="宋体" w:cs="宋体"/>
          <w:color w:val="auto"/>
          <w:sz w:val="24"/>
          <w:szCs w:val="24"/>
          <w:highlight w:val="none"/>
        </w:rPr>
      </w:pPr>
      <w:r>
        <w:rPr>
          <w:rFonts w:hint="eastAsia" w:ascii="黑体" w:hAnsi="黑体" w:eastAsia="黑体"/>
          <w:b/>
          <w:sz w:val="24"/>
          <w:highlight w:val="none"/>
          <w:lang w:val="en-US" w:eastAsia="zh-CN"/>
        </w:rPr>
        <w:t xml:space="preserve">九</w:t>
      </w:r>
      <w:r>
        <w:rPr>
          <w:rFonts w:hint="eastAsia" w:ascii="黑体" w:hAnsi="黑体" w:eastAsia="黑体"/>
          <w:b/>
          <w:sz w:val="24"/>
          <w:highlight w:val="none"/>
        </w:rPr>
        <w:t xml:space="preserve">、报价要求</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报价为服务期限内完成本项目服务所需的所有费用，包括：资料收集与分析费、调查监测方案制定费、现场采样与勘察费、样品处理与检测费、调查报告撰写、人员劳务费、车辆使用费、成交服务费、后续服务费、专家评审费、管理费、税费及政策性文件规定和合同所包含的所有风险、责任等各项应有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在投标报价时应考虑各种风险因素，相关风险因素费用包含在投标报价中。风险因素包括但不限于遇重大活动、检查、突发情况、省市有关项目政策调整、最低工资调整、物价调整、税费调整等。相关风险因素费用全部包含在报价中，采购人不再为本项目支付其他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rPr>
        <w:t xml:space="preserve">提供服务均为按国家规格条例的合格正规服务、符合规范要求。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rPr>
        <w:t xml:space="preserve">应能保证所提供服务涉及到的知识产权是合法取得，并享有完整的知识产权，不会因为采购人的使用而被责令停止使用、追偿或要求赔偿损失，如出现此情况，一切经济和法律责任均由</w:t>
      </w:r>
      <w:r>
        <w:rPr>
          <w:rFonts w:hint="eastAsia"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rPr>
        <w:t xml:space="preserve">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项目服务期间，供应商所有工作人员的人身安全以及中标方在服务期间产生的各类安全责任事故均由中标方自行承担。因供应商管理不善，造成服务范围内的设施、设备等损坏的，由供应商负责赔偿。</w:t>
      </w:r>
      <w:r/>
    </w:p>
    <w:p>
      <w:pPr>
        <w:spacing w:line="360" w:lineRule="auto"/>
        <w:shd w:val="clear" w:color="auto"/>
        <w:rPr>
          <w:rFonts w:hint="eastAsia" w:ascii="黑体" w:hAnsi="黑体" w:eastAsia="黑体"/>
          <w:b/>
          <w:sz w:val="24"/>
          <w:highlight w:val="none"/>
        </w:rPr>
      </w:pPr>
      <w:r>
        <w:rPr>
          <w:rFonts w:hint="eastAsia" w:ascii="黑体" w:hAnsi="黑体" w:eastAsia="黑体"/>
          <w:b/>
          <w:sz w:val="24"/>
          <w:highlight w:val="none"/>
          <w:lang w:val="en-US" w:eastAsia="zh-CN"/>
        </w:rPr>
        <w:t xml:space="preserve">十</w:t>
      </w:r>
      <w:r>
        <w:rPr>
          <w:rFonts w:hint="eastAsia" w:ascii="黑体" w:hAnsi="黑体" w:eastAsia="黑体"/>
          <w:b/>
          <w:sz w:val="24"/>
          <w:highlight w:val="none"/>
        </w:rPr>
        <w:t xml:space="preserve">、其他</w:t>
      </w:r>
      <w:r/>
    </w:p>
    <w:p>
      <w:pPr>
        <w:ind w:firstLine="480"/>
        <w:spacing w:line="360" w:lineRule="auto"/>
        <w:shd w:val="clear" w:color="auto"/>
        <w:rPr>
          <w:rFonts w:hint="eastAsia"/>
          <w:sz w:val="24"/>
          <w:highlight w:val="none"/>
        </w:rPr>
      </w:pPr>
      <w:r>
        <w:rPr>
          <w:rFonts w:hint="eastAsia"/>
          <w:sz w:val="24"/>
          <w:highlight w:val="none"/>
        </w:rPr>
        <w:t xml:space="preserve">特别提醒</w:t>
      </w:r>
      <w:r>
        <w:rPr>
          <w:rFonts w:hint="eastAsia"/>
          <w:sz w:val="24"/>
          <w:highlight w:val="none"/>
          <w:lang w:eastAsia="zh-CN"/>
        </w:rPr>
        <w:t xml:space="preserve">供应商</w:t>
      </w:r>
      <w:r>
        <w:rPr>
          <w:rFonts w:hint="eastAsia"/>
          <w:sz w:val="24"/>
          <w:highlight w:val="none"/>
        </w:rPr>
        <w:t xml:space="preserve">：应根据国家收费标准并结合市场实际进行报价，总价包干。</w:t>
      </w:r>
      <w:r/>
    </w:p>
    <w:p>
      <w:pPr>
        <w:ind w:firstLine="480"/>
        <w:spacing w:line="360" w:lineRule="auto"/>
        <w:shd w:val="clear" w:color="auto"/>
        <w:rPr>
          <w:rFonts w:hint="eastAsia" w:ascii="宋体" w:hAnsi="宋体" w:cs="宋体"/>
          <w:b/>
          <w:highlight w:val="none"/>
        </w:rPr>
      </w:pPr>
      <w:r>
        <w:rPr>
          <w:rFonts w:hint="eastAsia"/>
          <w:sz w:val="24"/>
          <w:highlight w:val="none"/>
        </w:rPr>
        <w:t xml:space="preserve">工作中涉及的敏感资料、电子数据等相关信息，中标供应商应严格执行保密的相关规定，不得以任何方式向任何第三人披露、泄露或许可第三人使用，否则追究其相应法律责任。</w:t>
      </w:r>
      <w:r/>
    </w:p>
    <w:p>
      <w:pPr>
        <w:jc w:val="center"/>
        <w:spacing w:line="360" w:lineRule="auto"/>
        <w:shd w:val="clear" w:color="auto"/>
        <w:rPr>
          <w:rFonts w:hint="eastAsia"/>
          <w:highlight w:val="none"/>
        </w:rPr>
        <w:outlineLvl w:val="9"/>
      </w:pPr>
      <w:r>
        <w:rPr>
          <w:rFonts w:hint="eastAsia"/>
          <w:highlight w:val="none"/>
        </w:rPr>
      </w:r>
      <w:r/>
    </w:p>
    <w:p>
      <w:pPr>
        <w:pStyle w:val="745"/>
        <w:rPr>
          <w:rFonts w:hint="eastAsia"/>
          <w:highlight w:val="none"/>
        </w:rPr>
      </w:pPr>
      <w:r>
        <w:rPr>
          <w:rFonts w:hint="eastAsia"/>
          <w:highlight w:val="none"/>
        </w:rPr>
      </w:r>
      <w:r/>
    </w:p>
    <w:p>
      <w:pPr>
        <w:pStyle w:val="745"/>
        <w:rPr>
          <w:rFonts w:hint="eastAsia"/>
          <w:highlight w:val="none"/>
        </w:rPr>
      </w:pPr>
      <w:r>
        <w:rPr>
          <w:rFonts w:hint="eastAsia"/>
          <w:highlight w:val="none"/>
        </w:rPr>
      </w:r>
      <w:r/>
    </w:p>
    <w:p>
      <w:pPr>
        <w:pStyle w:val="745"/>
        <w:rPr>
          <w:rFonts w:hint="eastAsia"/>
          <w:highlight w:val="none"/>
        </w:rPr>
      </w:pPr>
      <w:r>
        <w:rPr>
          <w:rFonts w:hint="eastAsia"/>
          <w:highlight w:val="none"/>
        </w:rPr>
      </w:r>
      <w:r/>
    </w:p>
    <w:p>
      <w:pPr>
        <w:pStyle w:val="745"/>
        <w:rPr>
          <w:rFonts w:hint="eastAsia"/>
          <w:highlight w:val="none"/>
        </w:rPr>
      </w:pPr>
      <w:r>
        <w:rPr>
          <w:rFonts w:hint="eastAsia"/>
          <w:highlight w:val="none"/>
        </w:rPr>
      </w:r>
      <w:r/>
    </w:p>
    <w:p>
      <w:pPr>
        <w:pStyle w:val="745"/>
        <w:rPr>
          <w:rFonts w:hint="eastAsia"/>
          <w:highlight w:val="none"/>
        </w:rPr>
      </w:pPr>
      <w:r>
        <w:rPr>
          <w:rFonts w:hint="eastAsia"/>
          <w:highlight w:val="none"/>
        </w:rPr>
      </w:r>
      <w:r/>
    </w:p>
    <w:p>
      <w:pPr>
        <w:pStyle w:val="745"/>
        <w:rPr>
          <w:rFonts w:hint="eastAsia"/>
          <w:highlight w:val="none"/>
        </w:rPr>
      </w:pPr>
      <w:r>
        <w:rPr>
          <w:rFonts w:hint="eastAsia"/>
          <w:highlight w:val="none"/>
        </w:rPr>
      </w:r>
      <w:r/>
    </w:p>
    <w:p>
      <w:pPr>
        <w:pStyle w:val="745"/>
        <w:rPr>
          <w:rFonts w:hint="eastAsia"/>
          <w:highlight w:val="none"/>
        </w:rPr>
      </w:pPr>
      <w:r>
        <w:rPr>
          <w:rFonts w:hint="eastAsia"/>
          <w:highlight w:val="none"/>
        </w:rPr>
      </w:r>
      <w:r/>
    </w:p>
    <w:p>
      <w:pPr>
        <w:pStyle w:val="745"/>
        <w:rPr>
          <w:rFonts w:hint="eastAsia"/>
          <w:highlight w:val="none"/>
        </w:rPr>
      </w:pPr>
      <w:r>
        <w:rPr>
          <w:rFonts w:hint="eastAsia"/>
          <w:highlight w:val="none"/>
        </w:rPr>
      </w:r>
      <w:r/>
    </w:p>
    <w:p>
      <w:pPr>
        <w:pStyle w:val="745"/>
        <w:rPr>
          <w:rFonts w:hint="eastAsia"/>
          <w:highlight w:val="none"/>
        </w:rPr>
      </w:pPr>
      <w:r>
        <w:rPr>
          <w:rFonts w:hint="eastAsia"/>
          <w:highlight w:val="none"/>
        </w:rPr>
      </w:r>
      <w:r/>
    </w:p>
    <w:p>
      <w:pPr>
        <w:pStyle w:val="745"/>
        <w:rPr>
          <w:rFonts w:hint="eastAsia"/>
          <w:highlight w:val="none"/>
        </w:rPr>
      </w:pPr>
      <w:r>
        <w:rPr>
          <w:rFonts w:hint="eastAsia"/>
          <w:highlight w:val="none"/>
        </w:rPr>
      </w:r>
      <w:r/>
    </w:p>
    <w:p>
      <w:pPr>
        <w:pStyle w:val="745"/>
        <w:rPr>
          <w:rFonts w:hint="eastAsia"/>
          <w:highlight w:val="none"/>
        </w:rPr>
      </w:pPr>
      <w:r>
        <w:rPr>
          <w:rFonts w:hint="eastAsia"/>
          <w:highlight w:val="none"/>
        </w:rPr>
      </w:r>
      <w:r/>
    </w:p>
    <w:p>
      <w:pPr>
        <w:pStyle w:val="745"/>
        <w:rPr>
          <w:rFonts w:hint="eastAsia"/>
          <w:highlight w:val="none"/>
        </w:rPr>
      </w:pPr>
      <w:r>
        <w:rPr>
          <w:rFonts w:hint="eastAsia"/>
          <w:highlight w:val="none"/>
        </w:rPr>
      </w:r>
      <w:r/>
    </w:p>
    <w:p>
      <w:pPr>
        <w:pStyle w:val="745"/>
        <w:rPr>
          <w:rFonts w:hint="eastAsia"/>
          <w:highlight w:val="none"/>
        </w:rPr>
      </w:pPr>
      <w:r>
        <w:rPr>
          <w:rFonts w:hint="eastAsia"/>
          <w:highlight w:val="none"/>
        </w:rPr>
      </w:r>
      <w:r/>
    </w:p>
    <w:p>
      <w:pPr>
        <w:pStyle w:val="745"/>
        <w:rPr>
          <w:rFonts w:hint="eastAsia"/>
          <w:highlight w:val="none"/>
        </w:rPr>
      </w:pPr>
      <w:r>
        <w:rPr>
          <w:rFonts w:hint="eastAsia"/>
          <w:highlight w:val="none"/>
        </w:rPr>
      </w:r>
      <w:r/>
    </w:p>
    <w:p>
      <w:pPr>
        <w:jc w:val="left"/>
        <w:spacing w:line="360" w:lineRule="auto"/>
        <w:rPr>
          <w:rFonts w:hint="eastAsia"/>
          <w:b/>
          <w:bCs w:val="0"/>
          <w:color w:val="ff0000"/>
          <w:sz w:val="24"/>
          <w:szCs w:val="24"/>
          <w:highlight w:val="none"/>
          <w:lang w:val="en-US" w:eastAsia="zh-CN"/>
        </w:rPr>
        <w:outlineLvl w:val="9"/>
      </w:pPr>
      <w:r>
        <w:rPr>
          <w:rFonts w:hint="eastAsia"/>
          <w:b/>
          <w:bCs w:val="0"/>
          <w:color w:val="ff0000"/>
          <w:sz w:val="24"/>
          <w:szCs w:val="24"/>
          <w:highlight w:val="none"/>
          <w:lang w:val="en-US" w:eastAsia="zh-CN"/>
        </w:rPr>
      </w:r>
      <w:r/>
    </w:p>
    <w:p>
      <w:pPr>
        <w:rPr>
          <w:rFonts w:hint="eastAsia"/>
          <w:b/>
          <w:bCs w:val="0"/>
          <w:color w:val="ff0000"/>
          <w:sz w:val="24"/>
          <w:szCs w:val="24"/>
          <w:highlight w:val="none"/>
          <w:lang w:val="en-US" w:eastAsia="zh-CN"/>
        </w:rPr>
      </w:pPr>
      <w:r>
        <w:rPr>
          <w:rFonts w:hint="eastAsia"/>
          <w:b/>
          <w:bCs w:val="0"/>
          <w:color w:val="ff0000"/>
          <w:sz w:val="24"/>
          <w:szCs w:val="24"/>
          <w:highlight w:val="none"/>
          <w:lang w:val="en-US" w:eastAsia="zh-CN"/>
        </w:rPr>
        <w:br w:type="page" w:clear="all"/>
      </w:r>
      <w:r/>
    </w:p>
    <w:p>
      <w:pPr>
        <w:pStyle w:val="903"/>
        <w:ind w:left="0" w:firstLine="0"/>
        <w:tabs>
          <w:tab w:val="left" w:pos="709" w:leader="none"/>
        </w:tabs>
        <w:rPr>
          <w:rFonts w:hint="eastAsia"/>
          <w:lang w:val="en-US" w:eastAsia="zh-CN"/>
        </w:rPr>
        <w:outlineLvl w:val="0"/>
      </w:pPr>
      <w:r>
        <w:rPr>
          <w:rFonts w:hint="eastAsia"/>
          <w:b/>
          <w:bCs w:val="0"/>
          <w:color w:val="ff0000"/>
          <w:sz w:val="24"/>
          <w:szCs w:val="24"/>
          <w:highlight w:val="none"/>
          <w:lang w:val="en-US" w:eastAsia="zh-CN"/>
        </w:rPr>
        <w:t xml:space="preserve">采购包2：</w:t>
      </w:r>
      <w:r/>
    </w:p>
    <w:tbl>
      <w:tblPr>
        <w:tblStyle w:val="1006"/>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9337"/>
      </w:tblGrid>
      <w:tr>
        <w:trPr>
          <w:jc w:val="center"/>
        </w:trPr>
        <w:tc>
          <w:tcPr>
            <w:gridSpan w:val="2"/>
            <w:tcW w:w="10123" w:type="dxa"/>
            <w:vAlign w:val="center"/>
            <w:textDirection w:val="lrTb"/>
            <w:noWrap w:val="false"/>
          </w:tcPr>
          <w:p>
            <w:pPr>
              <w:ind w:left="0" w:right="0"/>
              <w:jc w:val="center"/>
              <w:keepLines w:val="0"/>
              <w:keepNext w:val="0"/>
              <w:spacing w:before="0" w:beforeAutospacing="0" w:after="0" w:afterAutospacing="0" w:line="500" w:lineRule="exact"/>
              <w:rPr>
                <w:rFonts w:ascii="黑体" w:hAnsi="黑体" w:eastAsia="黑体"/>
                <w:sz w:val="24"/>
                <w:szCs w:val="24"/>
                <w:highlight w:val="none"/>
              </w:rPr>
              <w:suppressLineNumbers w:val="0"/>
            </w:pPr>
            <w:r>
              <w:rPr>
                <w:rFonts w:ascii="黑体" w:hAnsi="黑体" w:eastAsia="黑体"/>
                <w:sz w:val="24"/>
                <w:szCs w:val="24"/>
                <w:highlight w:val="none"/>
              </w:rPr>
              <w:t xml:space="preserve">采购需求中须满足的实质性要求和条件</w:t>
            </w:r>
            <w:r/>
          </w:p>
        </w:tc>
      </w:tr>
      <w:tr>
        <w:trPr>
          <w:jc w:val="center"/>
        </w:trPr>
        <w:tc>
          <w:tcPr>
            <w:tcW w:w="786" w:type="dxa"/>
            <w:vAlign w:val="top"/>
            <w:textDirection w:val="lrTb"/>
            <w:noWrap w:val="false"/>
          </w:tcPr>
          <w:p>
            <w:pPr>
              <w:ind w:left="0" w:right="0"/>
              <w:jc w:val="center"/>
              <w:keepLines w:val="0"/>
              <w:keepNext w:val="0"/>
              <w:spacing w:before="0" w:beforeAutospacing="0" w:after="0" w:afterAutospacing="0" w:line="500" w:lineRule="exact"/>
              <w:rPr>
                <w:b/>
                <w:sz w:val="24"/>
                <w:szCs w:val="24"/>
                <w:highlight w:val="none"/>
              </w:rPr>
              <w:suppressLineNumbers w:val="0"/>
            </w:pPr>
            <w:r>
              <w:rPr>
                <w:b/>
                <w:sz w:val="24"/>
                <w:szCs w:val="24"/>
                <w:highlight w:val="none"/>
              </w:rPr>
              <w:t xml:space="preserve">序号</w:t>
            </w:r>
            <w:r/>
          </w:p>
        </w:tc>
        <w:tc>
          <w:tcPr>
            <w:tcW w:w="9337" w:type="dxa"/>
            <w:vAlign w:val="top"/>
            <w:textDirection w:val="lrTb"/>
            <w:noWrap w:val="false"/>
          </w:tcPr>
          <w:p>
            <w:pPr>
              <w:ind w:left="0" w:right="0"/>
              <w:jc w:val="center"/>
              <w:keepLines w:val="0"/>
              <w:keepNext w:val="0"/>
              <w:spacing w:before="0" w:beforeAutospacing="0" w:after="0" w:afterAutospacing="0" w:line="500" w:lineRule="exact"/>
              <w:rPr>
                <w:b/>
                <w:sz w:val="24"/>
                <w:szCs w:val="24"/>
                <w:highlight w:val="none"/>
              </w:rPr>
              <w:suppressLineNumbers w:val="0"/>
            </w:pPr>
            <w:r>
              <w:rPr>
                <w:b/>
                <w:sz w:val="24"/>
                <w:szCs w:val="24"/>
                <w:highlight w:val="none"/>
              </w:rPr>
              <w:t xml:space="preserve">实质性要求和条件</w:t>
            </w:r>
            <w:r/>
          </w:p>
        </w:tc>
      </w:tr>
      <w:tr>
        <w:trPr>
          <w:jc w:val="center"/>
        </w:trPr>
        <w:tc>
          <w:tcPr>
            <w:tcW w:w="786" w:type="dxa"/>
            <w:vAlign w:val="center"/>
            <w:textDirection w:val="lrTb"/>
            <w:noWrap w:val="false"/>
          </w:tcPr>
          <w:p>
            <w:pPr>
              <w:ind w:left="0" w:right="0"/>
              <w:jc w:val="center"/>
              <w:keepLines w:val="0"/>
              <w:keepNext w:val="0"/>
              <w:spacing w:before="0" w:beforeAutospacing="0" w:after="0" w:afterAutospacing="0" w:line="360" w:lineRule="auto"/>
              <w:rPr>
                <w:rFonts w:hint="default"/>
                <w:sz w:val="24"/>
                <w:szCs w:val="24"/>
                <w:highlight w:val="none"/>
                <w:lang w:val="en-US" w:eastAsia="zh-CN"/>
              </w:rPr>
              <w:suppressLineNumbers w:val="0"/>
            </w:pPr>
            <w:r>
              <w:rPr>
                <w:rFonts w:hint="eastAsia"/>
                <w:sz w:val="24"/>
                <w:szCs w:val="24"/>
                <w:highlight w:val="none"/>
                <w:lang w:val="en-US" w:eastAsia="zh-CN"/>
              </w:rPr>
              <w:t xml:space="preserve">1</w:t>
            </w:r>
            <w:r/>
          </w:p>
        </w:tc>
        <w:tc>
          <w:tcPr>
            <w:tcW w:w="9337" w:type="dxa"/>
            <w:vAlign w:val="top"/>
            <w:textDirection w:val="lrTb"/>
            <w:noWrap w:val="false"/>
          </w:tcPr>
          <w:p>
            <w:pPr>
              <w:pStyle w:val="711"/>
              <w:ind w:left="0" w:firstLine="0"/>
              <w:spacing w:line="360" w:lineRule="auto"/>
              <w:rPr>
                <w:rFonts w:hint="eastAsia" w:ascii="黑体" w:hAnsi="黑体" w:eastAsia="黑体"/>
                <w:b/>
                <w:color w:val="auto"/>
                <w:sz w:val="24"/>
                <w:highlight w:val="none"/>
              </w:rPr>
            </w:pPr>
            <w:r>
              <w:rPr>
                <w:rFonts w:hint="eastAsia" w:ascii="黑体" w:hAnsi="黑体" w:eastAsia="黑体"/>
                <w:b/>
                <w:color w:val="auto"/>
                <w:sz w:val="24"/>
                <w:highlight w:val="none"/>
                <w:lang w:val="en-US" w:eastAsia="zh-CN"/>
              </w:rPr>
              <w:t xml:space="preserve">四</w:t>
            </w:r>
            <w:r>
              <w:rPr>
                <w:rFonts w:hint="eastAsia" w:ascii="黑体" w:hAnsi="黑体" w:eastAsia="黑体"/>
                <w:b/>
                <w:color w:val="auto"/>
                <w:sz w:val="24"/>
                <w:highlight w:val="none"/>
              </w:rPr>
              <w:t xml:space="preserve">、人员配备要求</w:t>
            </w:r>
            <w:r/>
          </w:p>
          <w:p>
            <w:pPr>
              <w:ind w:firstLine="480"/>
              <w:jc w:val="left"/>
              <w:spacing w:line="360" w:lineRule="auto"/>
              <w:rPr>
                <w:rFonts w:hint="eastAsia" w:ascii="宋体" w:hAnsi="宋体" w:cs="宋体"/>
                <w:bCs/>
                <w:i/>
                <w:iCs/>
                <w:sz w:val="24"/>
                <w:highlight w:val="none"/>
                <w:u w:val="single"/>
              </w:rPr>
            </w:pPr>
            <w:r>
              <w:rPr>
                <w:rFonts w:hint="eastAsia" w:ascii="宋体" w:hAnsi="宋体"/>
                <w:i/>
                <w:iCs/>
                <w:color w:val="000000"/>
                <w:sz w:val="24"/>
                <w:highlight w:val="none"/>
                <w:u w:val="single"/>
                <w:lang w:val="en-US" w:eastAsia="zh-CN"/>
              </w:rPr>
              <w:t xml:space="preserve">1.供应商</w:t>
            </w:r>
            <w:r>
              <w:rPr>
                <w:rFonts w:hint="eastAsia" w:ascii="宋体" w:hAnsi="宋体"/>
                <w:i/>
                <w:iCs/>
                <w:color w:val="000000"/>
                <w:sz w:val="24"/>
                <w:highlight w:val="none"/>
                <w:u w:val="single"/>
              </w:rPr>
              <w:t xml:space="preserve">应具有承担本项目工作任务相关的技术人员和管理人员，且在项目服务期内必须为在职在岗员工。对本项目关键岗位人员（项目负责人）原则上不可变更，其他技术人员变更时，需书面报采购人同意后，方可执行。</w:t>
            </w:r>
            <w:r/>
          </w:p>
        </w:tc>
      </w:tr>
      <w:tr>
        <w:trPr>
          <w:jc w:val="center"/>
        </w:trPr>
        <w:tc>
          <w:tcPr>
            <w:tcW w:w="786"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sz w:val="24"/>
                <w:szCs w:val="24"/>
                <w:highlight w:val="none"/>
                <w:lang w:val="en-US" w:eastAsia="zh-CN"/>
              </w:rPr>
              <w:suppressLineNumbers w:val="0"/>
            </w:pPr>
            <w:r>
              <w:rPr>
                <w:rFonts w:hint="eastAsia"/>
                <w:sz w:val="24"/>
                <w:szCs w:val="24"/>
                <w:highlight w:val="none"/>
                <w:lang w:val="en-US" w:eastAsia="zh-CN"/>
              </w:rPr>
              <w:t xml:space="preserve">2</w:t>
            </w:r>
            <w:r/>
          </w:p>
        </w:tc>
        <w:tc>
          <w:tcPr>
            <w:tcW w:w="9337" w:type="dxa"/>
            <w:vAlign w:val="top"/>
            <w:textDirection w:val="lrTb"/>
            <w:noWrap w:val="false"/>
          </w:tcPr>
          <w:p>
            <w:pPr>
              <w:spacing w:line="360" w:lineRule="auto"/>
              <w:shd w:val="clear" w:color="auto"/>
              <w:rPr>
                <w:rFonts w:hint="eastAsia" w:ascii="黑体" w:hAnsi="黑体" w:eastAsia="黑体"/>
                <w:b/>
                <w:sz w:val="24"/>
                <w:highlight w:val="none"/>
                <w:lang w:val="en-US" w:eastAsia="zh-CN"/>
              </w:rPr>
            </w:pPr>
            <w:r>
              <w:rPr>
                <w:rFonts w:hint="eastAsia" w:ascii="黑体" w:hAnsi="黑体" w:eastAsia="黑体"/>
                <w:b/>
                <w:sz w:val="24"/>
                <w:highlight w:val="none"/>
                <w:lang w:val="en-US" w:eastAsia="zh-CN"/>
              </w:rPr>
              <w:t xml:space="preserve">五、服务期限</w:t>
            </w:r>
            <w:r/>
          </w:p>
          <w:p>
            <w:pPr>
              <w:ind w:firstLine="480"/>
              <w:spacing w:line="360" w:lineRule="auto"/>
              <w:tabs>
                <w:tab w:val="left" w:pos="0" w:leader="none"/>
              </w:tabs>
              <w:rPr>
                <w:i/>
                <w:iCs/>
                <w:sz w:val="24"/>
                <w:szCs w:val="24"/>
                <w:highlight w:val="none"/>
                <w:u w:val="single"/>
              </w:rPr>
            </w:pPr>
            <w:r>
              <w:rPr>
                <w:rFonts w:hint="eastAsia" w:ascii="宋体" w:hAnsi="宋体" w:cs="Times New Roman"/>
                <w:i/>
                <w:iCs/>
                <w:sz w:val="24"/>
                <w:szCs w:val="24"/>
                <w:highlight w:val="none"/>
                <w:u w:val="single"/>
                <w:lang w:val="en-US" w:eastAsia="zh-CN"/>
              </w:rPr>
              <w:t xml:space="preserve">1.服务期限：</w:t>
            </w:r>
            <w:r>
              <w:rPr>
                <w:rFonts w:hint="eastAsia" w:ascii="宋体" w:hAnsi="宋体" w:cs="Times New Roman"/>
                <w:i/>
                <w:iCs/>
                <w:sz w:val="24"/>
                <w:szCs w:val="24"/>
                <w:highlight w:val="none"/>
                <w:u w:val="single"/>
                <w:lang w:eastAsia="zh-CN"/>
              </w:rPr>
              <w:t xml:space="preserve">自合同签订之日起一年内。</w:t>
            </w:r>
            <w:r/>
          </w:p>
        </w:tc>
      </w:tr>
      <w:tr>
        <w:trPr>
          <w:jc w:val="center"/>
        </w:trPr>
        <w:tc>
          <w:tcPr>
            <w:tcW w:w="786"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sz w:val="24"/>
                <w:szCs w:val="24"/>
                <w:highlight w:val="none"/>
                <w:lang w:val="en-US" w:eastAsia="zh-CN"/>
              </w:rPr>
              <w:suppressLineNumbers w:val="0"/>
            </w:pPr>
            <w:r>
              <w:rPr>
                <w:rFonts w:hint="eastAsia"/>
                <w:sz w:val="24"/>
                <w:szCs w:val="24"/>
                <w:highlight w:val="none"/>
                <w:lang w:val="en-US" w:eastAsia="zh-CN"/>
              </w:rPr>
              <w:t xml:space="preserve">3</w:t>
            </w:r>
            <w:r/>
          </w:p>
        </w:tc>
        <w:tc>
          <w:tcPr>
            <w:tcW w:w="9337" w:type="dxa"/>
            <w:vAlign w:val="top"/>
            <w:textDirection w:val="lrTb"/>
            <w:noWrap w:val="false"/>
          </w:tcPr>
          <w:p>
            <w:pPr>
              <w:spacing w:line="360" w:lineRule="auto"/>
              <w:shd w:val="clear" w:color="auto"/>
              <w:rPr>
                <w:rFonts w:hint="eastAsia" w:ascii="黑体" w:hAnsi="黑体" w:eastAsia="黑体"/>
                <w:b/>
                <w:sz w:val="24"/>
                <w:highlight w:val="none"/>
              </w:rPr>
            </w:pPr>
            <w:r>
              <w:rPr>
                <w:rFonts w:hint="eastAsia" w:ascii="黑体" w:hAnsi="黑体" w:eastAsia="黑体"/>
                <w:b/>
                <w:sz w:val="24"/>
                <w:highlight w:val="none"/>
                <w:lang w:val="en-US" w:eastAsia="zh-CN"/>
              </w:rPr>
              <w:t xml:space="preserve">七</w:t>
            </w:r>
            <w:r>
              <w:rPr>
                <w:rFonts w:hint="eastAsia" w:ascii="黑体" w:hAnsi="黑体" w:eastAsia="黑体"/>
                <w:b/>
                <w:sz w:val="24"/>
                <w:highlight w:val="none"/>
              </w:rPr>
              <w:t xml:space="preserve">、付款方式与履约保证金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1、付款方式</w:t>
            </w:r>
            <w:r/>
          </w:p>
          <w:p>
            <w:pPr>
              <w:pStyle w:val="734"/>
              <w:ind w:firstLine="480"/>
              <w:jc w:val="left"/>
              <w:keepLines w:val="0"/>
              <w:keepNext w:val="0"/>
              <w:pageBreakBefore w:val="0"/>
              <w:spacing w:after="0" w:line="560" w:lineRule="exact"/>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第一次付款：</w:t>
            </w:r>
            <w:r>
              <w:rPr>
                <w:rFonts w:hint="eastAsia" w:ascii="宋体" w:hAnsi="宋体" w:eastAsia="宋体" w:cs="宋体"/>
                <w:i/>
                <w:iCs/>
                <w:sz w:val="24"/>
                <w:szCs w:val="24"/>
                <w:u w:val="single"/>
                <w:lang w:val="en-US" w:eastAsia="zh-CN"/>
              </w:rPr>
              <w:t xml:space="preserve">中标（成交）供应商</w:t>
            </w:r>
            <w:r>
              <w:rPr>
                <w:rFonts w:hint="eastAsia" w:ascii="宋体" w:hAnsi="宋体" w:eastAsia="宋体" w:cs="宋体"/>
                <w:i/>
                <w:iCs/>
                <w:sz w:val="24"/>
                <w:szCs w:val="24"/>
                <w:u w:val="single"/>
              </w:rPr>
              <w:t xml:space="preserve">完成优先监管地块重点监测方案编制并通过评审后支付合同金额的30%；</w:t>
            </w:r>
            <w:r/>
          </w:p>
          <w:p>
            <w:pPr>
              <w:pStyle w:val="734"/>
              <w:ind w:firstLine="480"/>
              <w:jc w:val="left"/>
              <w:keepLines w:val="0"/>
              <w:keepNext w:val="0"/>
              <w:pageBreakBefore w:val="0"/>
              <w:spacing w:after="0" w:line="560" w:lineRule="exact"/>
              <w:widowControl w:val="off"/>
              <w:rPr>
                <w:rFonts w:hint="eastAsia" w:ascii="宋体" w:hAnsi="宋体" w:eastAsia="宋体" w:cs="宋体"/>
                <w:bCs/>
                <w:i/>
                <w:iCs/>
                <w:color w:val="auto"/>
                <w:sz w:val="24"/>
                <w:highlight w:val="none"/>
                <w:u w:val="single"/>
                <w:lang w:eastAsia="zh-CN"/>
              </w:rPr>
            </w:pPr>
            <w:r>
              <w:rPr>
                <w:rFonts w:hint="eastAsia" w:ascii="宋体" w:hAnsi="宋体" w:eastAsia="宋体" w:cs="宋体"/>
                <w:i/>
                <w:iCs/>
                <w:sz w:val="24"/>
                <w:szCs w:val="24"/>
                <w:u w:val="single"/>
              </w:rPr>
              <w:t xml:space="preserve">第二次付款：</w:t>
            </w:r>
            <w:r>
              <w:rPr>
                <w:rFonts w:hint="eastAsia" w:ascii="宋体" w:hAnsi="宋体" w:eastAsia="宋体" w:cs="宋体"/>
                <w:i/>
                <w:iCs/>
                <w:sz w:val="24"/>
                <w:szCs w:val="24"/>
                <w:u w:val="single"/>
                <w:lang w:val="en-US" w:eastAsia="zh-CN"/>
              </w:rPr>
              <w:t xml:space="preserve">中标（成交）供应商</w:t>
            </w:r>
            <w:r>
              <w:rPr>
                <w:rFonts w:hint="eastAsia" w:ascii="宋体" w:hAnsi="宋体" w:eastAsia="宋体" w:cs="宋体"/>
                <w:i/>
                <w:iCs/>
                <w:sz w:val="24"/>
                <w:szCs w:val="24"/>
                <w:u w:val="single"/>
              </w:rPr>
              <w:t xml:space="preserve">完成优先监管地块重点监测报告编制并通过评审后支付合同金额的70%。</w:t>
            </w:r>
            <w:r/>
          </w:p>
        </w:tc>
      </w:tr>
    </w:tbl>
    <w:p>
      <w:pPr>
        <w:jc w:val="left"/>
        <w:spacing w:line="360" w:lineRule="auto"/>
        <w:rPr>
          <w:rFonts w:hint="eastAsia"/>
          <w:sz w:val="24"/>
          <w:szCs w:val="24"/>
          <w:highlight w:val="none"/>
        </w:rPr>
      </w:pPr>
      <w:r>
        <w:rPr>
          <w:rFonts w:hint="eastAsia"/>
          <w:sz w:val="24"/>
          <w:szCs w:val="24"/>
          <w:highlight w:val="none"/>
        </w:rPr>
      </w:r>
      <w:r/>
    </w:p>
    <w:p>
      <w:pPr>
        <w:numPr>
          <w:ilvl w:val="0"/>
          <w:numId w:val="0"/>
        </w:numPr>
        <w:spacing w:line="360" w:lineRule="auto"/>
        <w:shd w:val="clear" w:color="auto"/>
        <w:rPr>
          <w:rFonts w:hint="eastAsia" w:ascii="宋体" w:hAnsi="宋体" w:cs="宋体"/>
          <w:b/>
          <w:bCs/>
          <w:sz w:val="24"/>
          <w:szCs w:val="24"/>
          <w:highlight w:val="none"/>
          <w:lang w:val="en-US" w:eastAsia="zh-CN"/>
        </w:rPr>
      </w:pPr>
      <w:r>
        <w:rPr>
          <w:rFonts w:hint="eastAsia" w:ascii="宋体" w:hAnsi="宋体" w:cs="宋体"/>
          <w:b/>
          <w:bCs/>
          <w:sz w:val="24"/>
          <w:szCs w:val="24"/>
          <w:lang w:val="en-US" w:eastAsia="zh-CN" w:bidi="ar-SA"/>
        </w:rPr>
        <w:t xml:space="preserve">一</w:t>
      </w:r>
      <w:r>
        <w:rPr>
          <w:rFonts w:hint="eastAsia" w:ascii="宋体" w:hAnsi="宋体" w:eastAsia="宋体" w:cs="宋体"/>
          <w:b/>
          <w:bCs/>
          <w:sz w:val="24"/>
          <w:szCs w:val="24"/>
          <w:lang w:val="en-US" w:eastAsia="zh-CN" w:bidi="ar-SA"/>
        </w:rPr>
        <w:t xml:space="preserve">、</w:t>
      </w:r>
      <w:r>
        <w:rPr>
          <w:rFonts w:hint="eastAsia" w:ascii="宋体" w:hAnsi="宋体" w:eastAsia="宋体" w:cs="宋体"/>
          <w:b/>
          <w:bCs/>
          <w:sz w:val="24"/>
          <w:szCs w:val="24"/>
          <w:highlight w:val="none"/>
          <w:lang w:val="en-US" w:eastAsia="zh-CN"/>
        </w:rPr>
        <w:t xml:space="preserve">项目</w:t>
      </w:r>
      <w:r>
        <w:rPr>
          <w:rFonts w:hint="eastAsia" w:ascii="宋体" w:hAnsi="宋体" w:cs="宋体"/>
          <w:b/>
          <w:bCs/>
          <w:sz w:val="24"/>
          <w:szCs w:val="24"/>
          <w:highlight w:val="none"/>
          <w:lang w:val="en-US" w:eastAsia="zh-CN"/>
        </w:rPr>
        <w:t xml:space="preserve">背景</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根据生态环境部</w:t>
      </w:r>
      <w:r>
        <w:rPr>
          <w:rFonts w:hint="eastAsia" w:ascii="宋体" w:hAnsi="宋体" w:eastAsia="宋体" w:cs="宋体"/>
          <w:sz w:val="24"/>
          <w:szCs w:val="20"/>
          <w:shd w:val="clear" w:color="auto" w:fill="ffffff"/>
        </w:rPr>
        <w:t xml:space="preserve">办公厅《关于加强建设用地土壤污染防治有关重点工作的通知》（环办土壤函〔2022〕435号），“十四五”期间要加强关闭搬迁企业地块土壤污染风险管控，提出要“分步推进监管台账中地块的土壤污染风险管控。包括依法开展重点监测，根据相关文件要求，按照实际情况划定管控区域、设立标识、发布公告；有污染扩散风险的，开展环境监测；发现污染扩散且对周边敏感目标产生影响的，要及时采取工程控制措施，阻断土壤和地下水污染扩散，保护人体健康和周边环境安全；对拟开发利用的，依法开展后续土壤污染风险管控和修复相关活动，确保地块安全利用”。</w:t>
      </w:r>
      <w:r/>
    </w:p>
    <w:p>
      <w:pPr>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sz w:val="24"/>
          <w:szCs w:val="20"/>
          <w:shd w:val="clear" w:color="auto" w:fill="ffffff"/>
        </w:rPr>
        <w:t xml:space="preserve">根据前期梳理工作，连云港市95个优先监管地块中，有76个地块已开展土壤污染状况调查，还剩余19个地块未开展调查，</w:t>
      </w:r>
      <w:r>
        <w:rPr>
          <w:rFonts w:hint="eastAsia" w:ascii="宋体" w:hAnsi="宋体" w:eastAsia="宋体" w:cs="宋体"/>
          <w:sz w:val="24"/>
          <w:szCs w:val="20"/>
          <w:shd w:val="clear" w:color="auto" w:fill="ffffff"/>
          <w:lang w:val="en-US" w:eastAsia="zh-CN"/>
        </w:rPr>
        <w:t xml:space="preserve">因此</w:t>
      </w:r>
      <w:r>
        <w:rPr>
          <w:rFonts w:hint="eastAsia" w:ascii="宋体" w:hAnsi="宋体" w:eastAsia="宋体" w:cs="宋体"/>
          <w:sz w:val="24"/>
          <w:szCs w:val="20"/>
          <w:shd w:val="clear" w:color="auto" w:fill="ffffff"/>
        </w:rPr>
        <w:t xml:space="preserve">拟委托第三方机构提供连云港市优先监管地块重点监测项目技术服务</w:t>
      </w:r>
      <w:r>
        <w:rPr>
          <w:rFonts w:hint="eastAsia" w:ascii="宋体" w:hAnsi="宋体" w:eastAsia="宋体" w:cs="宋体"/>
          <w:sz w:val="24"/>
          <w:szCs w:val="20"/>
          <w:shd w:val="clear" w:color="auto" w:fill="ffffff"/>
          <w:lang w:eastAsia="zh-CN"/>
        </w:rPr>
        <w:t xml:space="preserve">。</w:t>
      </w:r>
      <w:r/>
    </w:p>
    <w:p>
      <w:pPr>
        <w:numPr>
          <w:ilvl w:val="0"/>
          <w:numId w:val="0"/>
        </w:numPr>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lang w:val="en-US" w:eastAsia="zh-CN" w:bidi="ar-SA"/>
        </w:rPr>
        <w:t xml:space="preserve">二</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b/>
          <w:sz w:val="24"/>
          <w:szCs w:val="24"/>
          <w:highlight w:val="none"/>
          <w:lang w:val="en-US" w:eastAsia="zh-CN"/>
        </w:rPr>
        <w:t xml:space="preserve">项目概况及规模</w:t>
      </w:r>
      <w:r/>
    </w:p>
    <w:p>
      <w:pPr>
        <w:numPr>
          <w:ilvl w:val="0"/>
          <w:numId w:val="0"/>
        </w:numPr>
        <w:ind w:left="0"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根据《优先监管地块土壤污染管控工作指南（试行）》（征求意见稿）要求，参照重点行业企业用地土壤污染状况调查的工作要求和技术要求组织开展。本次监测工作量按6个地块计算，预计需采集并送检土壤样品</w:t>
      </w:r>
      <w:r>
        <w:rPr>
          <w:rFonts w:hint="eastAsia" w:ascii="宋体" w:hAnsi="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90份、地下水样品</w:t>
      </w:r>
      <w:r>
        <w:rPr>
          <w:rFonts w:hint="eastAsia" w:ascii="宋体" w:hAnsi="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44份、空气样品</w:t>
      </w:r>
      <w:r>
        <w:rPr>
          <w:rFonts w:hint="eastAsia" w:ascii="宋体" w:hAnsi="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27份</w:t>
      </w:r>
      <w:r>
        <w:rPr>
          <w:rFonts w:hint="eastAsia" w:ascii="宋体" w:hAnsi="宋体" w:cs="宋体"/>
          <w:color w:val="auto"/>
          <w:sz w:val="24"/>
          <w:szCs w:val="24"/>
          <w:highlight w:val="none"/>
          <w:lang w:eastAsia="zh-CN"/>
        </w:rPr>
        <w:t xml:space="preserve">，</w:t>
      </w:r>
      <w:r>
        <w:rPr>
          <w:rFonts w:hint="eastAsia" w:ascii="宋体" w:hAnsi="宋体"/>
          <w:sz w:val="24"/>
          <w:szCs w:val="28"/>
        </w:rPr>
        <w:t xml:space="preserve">实际监测工作量根据6个地块通过专家评审的布点采样方案确定</w:t>
      </w:r>
      <w:r>
        <w:rPr>
          <w:rFonts w:hint="eastAsia" w:ascii="宋体" w:hAnsi="宋体" w:eastAsia="宋体" w:cs="宋体"/>
          <w:color w:val="auto"/>
          <w:sz w:val="24"/>
          <w:szCs w:val="24"/>
          <w:highlight w:val="none"/>
        </w:rPr>
        <w:t xml:space="preserve">。</w:t>
      </w:r>
      <w:r/>
    </w:p>
    <w:p>
      <w:pPr>
        <w:numPr>
          <w:ilvl w:val="0"/>
          <w:numId w:val="0"/>
        </w:numPr>
        <w:spacing w:line="360" w:lineRule="auto"/>
        <w:shd w:val="clear" w:color="auto"/>
        <w:rPr>
          <w:rFonts w:hint="eastAsia" w:ascii="宋体" w:hAnsi="宋体" w:eastAsia="宋体" w:cs="宋体"/>
          <w:b/>
          <w:sz w:val="24"/>
          <w:szCs w:val="24"/>
          <w:highlight w:val="none"/>
        </w:rPr>
      </w:pPr>
      <w:r>
        <w:rPr>
          <w:rFonts w:hint="eastAsia" w:ascii="宋体" w:hAnsi="宋体" w:cs="宋体"/>
          <w:b/>
          <w:sz w:val="24"/>
          <w:szCs w:val="24"/>
          <w:lang w:val="en-US" w:eastAsia="zh-CN" w:bidi="ar-SA"/>
        </w:rPr>
        <w:t xml:space="preserve">三</w:t>
      </w:r>
      <w:r>
        <w:rPr>
          <w:rFonts w:hint="eastAsia" w:ascii="宋体" w:hAnsi="宋体" w:eastAsia="宋体" w:cs="宋体"/>
          <w:b/>
          <w:sz w:val="24"/>
          <w:szCs w:val="24"/>
          <w:lang w:val="en-US" w:eastAsia="zh-CN" w:bidi="ar-SA"/>
        </w:rPr>
        <w:t xml:space="preserve">、</w:t>
      </w:r>
      <w:r>
        <w:rPr>
          <w:rFonts w:hint="eastAsia" w:ascii="宋体" w:hAnsi="宋体" w:eastAsia="宋体" w:cs="宋体"/>
          <w:b/>
          <w:sz w:val="24"/>
          <w:szCs w:val="24"/>
          <w:highlight w:val="none"/>
        </w:rPr>
        <w:t xml:space="preserve">服务技术要求</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rPr>
        <w:t xml:space="preserve">服务内容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w:t>
      </w:r>
      <w:bookmarkStart w:id="177" w:name="OLE_LINK26"/>
      <w:r>
        <w:rPr>
          <w:rFonts w:hint="eastAsia" w:ascii="宋体" w:hAnsi="宋体" w:eastAsia="宋体" w:cs="宋体"/>
          <w:sz w:val="24"/>
          <w:szCs w:val="24"/>
        </w:rPr>
        <w:t xml:space="preserve">《关于公开征求&lt;优先监管地块土壤污染管控工作指南（试行）&gt;（征求意见稿）意见的函》（环办便函〔2024〕334号）等文件的要求</w:t>
      </w:r>
      <w:bookmarkEnd w:id="177"/>
      <w:r>
        <w:rPr>
          <w:rFonts w:hint="eastAsia" w:ascii="宋体" w:hAnsi="宋体" w:eastAsia="宋体" w:cs="宋体"/>
          <w:sz w:val="24"/>
          <w:szCs w:val="24"/>
        </w:rPr>
        <w:t xml:space="preserve">开展重点监测工作，通过重点监测发现地块污染线索，初步掌握优先监管地块的土壤与地下水环境状况，并提出污染管控建议。完成信息调查、布点方案编制、空间信息调查、检测数据统计与结果分析、提交成果报告等工作任务。</w:t>
      </w:r>
      <w:r/>
    </w:p>
    <w:p>
      <w:pPr>
        <w:ind w:firstLine="480"/>
        <w:jc w:val="left"/>
        <w:spacing w:line="360" w:lineRule="auto"/>
        <w:rPr>
          <w:rFonts w:hint="default" w:ascii="宋体" w:hAnsi="宋体" w:eastAsia="宋体" w:cs="宋体"/>
          <w:sz w:val="24"/>
          <w:szCs w:val="24"/>
          <w:lang w:val="en-US" w:eastAsia="zh-CN"/>
        </w:rPr>
      </w:pPr>
      <w:r>
        <w:rPr>
          <w:rFonts w:hint="eastAsia" w:ascii="宋体" w:hAnsi="宋体"/>
          <w:color w:val="000000"/>
          <w:sz w:val="24"/>
          <w:lang w:val="en-US" w:eastAsia="zh-CN"/>
        </w:rPr>
        <w:t xml:space="preserve">2.6个连云港市重点监测的优先监管地块清单如下：</w:t>
      </w:r>
      <w:r/>
    </w:p>
    <w:p>
      <w:pPr>
        <w:jc w:val="cente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连云港市重点监测的优先监管地块清单（二标段）</w:t>
      </w:r>
      <w:r/>
    </w:p>
    <w:tbl>
      <w:tblPr>
        <w:tblStyle w:val="710"/>
        <w:tblW w:w="4998" w:type="pct"/>
        <w:jc w:val="center"/>
        <w:tblLayout w:type="fixed"/>
        <w:tblCellMar>
          <w:left w:w="10" w:type="dxa"/>
          <w:top w:w="0" w:type="dxa"/>
          <w:right w:w="10" w:type="dxa"/>
          <w:bottom w:w="0" w:type="dxa"/>
        </w:tblCellMar>
        <w:tblLook w:val="04A0" w:firstRow="1" w:lastRow="0" w:firstColumn="1" w:lastColumn="0" w:noHBand="0" w:noVBand="1"/>
      </w:tblPr>
      <w:tblGrid>
        <w:gridCol w:w="605"/>
        <w:gridCol w:w="909"/>
        <w:gridCol w:w="3825"/>
        <w:gridCol w:w="1884"/>
        <w:gridCol w:w="2525"/>
      </w:tblGrid>
      <w:tr>
        <w:trPr>
          <w:cantSplit/>
          <w:jc w:val="center"/>
          <w:trHeight w:val="450"/>
          <w:tblHeader/>
        </w:trPr>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4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序号</w:t>
            </w:r>
            <w:r/>
          </w:p>
        </w:tc>
        <w:tc>
          <w:tcPr>
            <w:tcBorders>
              <w:top w:val="single" w:color="000000" w:sz="2" w:space="0"/>
              <w:left w:val="single" w:color="000000" w:sz="2" w:space="0"/>
              <w:bottom w:val="single" w:color="000000" w:sz="2" w:space="0"/>
              <w:right w:val="single" w:color="000000" w:sz="2" w:space="0"/>
            </w:tcBorders>
            <w:tcW w:w="82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区县</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47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地块名称</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71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地块来源</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行业类型</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4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7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连云港清泰化工有限公司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2645染料制造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4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7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连云港市新诚化工有限公司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2645染料制造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4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7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连云港银洁化工有限公司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2645染料制造</w:t>
            </w:r>
            <w:r/>
          </w:p>
        </w:tc>
      </w:tr>
      <w:tr>
        <w:trPr>
          <w:cantSplit/>
          <w:jc w:val="center"/>
          <w:trHeight w:val="4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4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连云区</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347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原中国外运陆桥运输有限公司仓储分公司地块</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171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注销撤销排污许可企业地块</w:t>
            </w:r>
            <w:r/>
          </w:p>
        </w:tc>
        <w:tc>
          <w:tcPr>
            <w:tcBorders>
              <w:top w:val="single" w:color="auto" w:sz="4" w:space="0"/>
              <w:left w:val="single" w:color="000000" w:sz="2" w:space="0"/>
              <w:bottom w:val="single" w:color="auto" w:sz="4" w:space="0"/>
              <w:right w:val="single" w:color="000000" w:sz="2" w:space="0"/>
            </w:tcBorders>
            <w:tcMar>
              <w:left w:w="0" w:type="dxa"/>
              <w:top w:w="0" w:type="dxa"/>
              <w:right w:w="0" w:type="dxa"/>
              <w:bottom w:w="0" w:type="dxa"/>
            </w:tcMar>
            <w:tcW w:w="229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5990其他仓储业</w:t>
            </w:r>
            <w:r/>
          </w:p>
        </w:tc>
      </w:tr>
      <w:tr>
        <w:trPr>
          <w:cantSplit/>
          <w:jc w:val="center"/>
          <w:trHeight w:val="4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4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徐圩新区</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347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连云港万博丰环保科技有限责任公司</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171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注销撤销排污许可企业地块</w:t>
            </w:r>
            <w:r/>
          </w:p>
        </w:tc>
        <w:tc>
          <w:tcPr>
            <w:tcBorders>
              <w:top w:val="single" w:color="auto" w:sz="4" w:space="0"/>
              <w:left w:val="single" w:color="000000" w:sz="2" w:space="0"/>
              <w:bottom w:val="single" w:color="auto" w:sz="4" w:space="0"/>
              <w:right w:val="single" w:color="000000" w:sz="2" w:space="0"/>
            </w:tcBorders>
            <w:tcMar>
              <w:left w:w="0" w:type="dxa"/>
              <w:top w:w="0" w:type="dxa"/>
              <w:right w:w="0" w:type="dxa"/>
              <w:bottom w:w="0" w:type="dxa"/>
            </w:tcMar>
            <w:tcW w:w="229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7724危险废物治理</w:t>
            </w:r>
            <w:r/>
          </w:p>
        </w:tc>
      </w:tr>
      <w:tr>
        <w:trPr>
          <w:cantSplit/>
          <w:jc w:val="center"/>
          <w:trHeight w:val="4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4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东海县</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347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连云港晓洁再生资源回收有限公司</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171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注销撤销排污许可企业地块</w:t>
            </w:r>
            <w:r/>
          </w:p>
        </w:tc>
        <w:tc>
          <w:tcPr>
            <w:tcBorders>
              <w:top w:val="single" w:color="auto" w:sz="4" w:space="0"/>
              <w:left w:val="single" w:color="000000" w:sz="2" w:space="0"/>
              <w:bottom w:val="single" w:color="000000" w:sz="2" w:space="0"/>
              <w:right w:val="single" w:color="000000" w:sz="2" w:space="0"/>
            </w:tcBorders>
            <w:tcMar>
              <w:left w:w="0" w:type="dxa"/>
              <w:top w:w="0" w:type="dxa"/>
              <w:right w:w="0" w:type="dxa"/>
              <w:bottom w:w="0" w:type="dxa"/>
            </w:tcMar>
            <w:tcW w:w="229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7724危险废物治理</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3.服务技术要求</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基础信息调查：通过资料收集、现场踏勘及人员访谈，获取企业生产活动和排污信息、地块利用历史、水文地质条件、自然环境和社会信息、企业地块利用现状（可疑污染源、污染痕迹、各类设施及防护情况等）、历史利用状况、周边地块及环境状况等，为下一步布点提供依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（2）点位布设：综合考虑污染源分布、污</w:t>
      </w:r>
      <w:r>
        <w:rPr>
          <w:rFonts w:hint="eastAsia" w:ascii="宋体" w:hAnsi="宋体" w:eastAsia="宋体" w:cs="宋体"/>
          <w:sz w:val="24"/>
          <w:szCs w:val="24"/>
        </w:rPr>
        <w:t xml:space="preserve">染物类型、污染物迁移途径等尽可能识别所有潜在污染区域，并分析可能的污染程度，依据污染程度和污染物特征，选择代表不同类型污染的布点区域，每个地块不少于2 个布点区域，每个布点区域原则上至少设置2 个土壤采样点和1 个地下水采样点。优先选择布点区域内生产设施、罐槽、污染泄漏点等疑似污染源所在位置，不造成安全隐患或二次污染（例如钻探可能引起爆炸、坍塌、打穿管线或防渗层等）布置土壤点位。疑似污染源所在位置以及污染物迁移的下游方向，优先选择疑似污染源所在位置的土壤钻孔作为地下水采样点。另地块涉及易迁移特征污染物且周边</w:t>
      </w:r>
      <w:r>
        <w:rPr>
          <w:rFonts w:hint="eastAsia" w:ascii="宋体" w:hAnsi="宋体" w:eastAsia="宋体" w:cs="宋体"/>
          <w:sz w:val="24"/>
          <w:szCs w:val="24"/>
          <w:lang w:val="en-US" w:eastAsia="zh-CN"/>
        </w:rPr>
        <w:t xml:space="preserve">约</w:t>
      </w:r>
      <w:r>
        <w:rPr>
          <w:rFonts w:hint="eastAsia" w:ascii="宋体" w:hAnsi="宋体" w:eastAsia="宋体" w:cs="宋体"/>
          <w:sz w:val="24"/>
          <w:szCs w:val="24"/>
        </w:rPr>
        <w:t xml:space="preserve">200m范围内存在地下水敏感目标的，在边界处四个垂直轴向上至少各布设1个地下水监测点，并在距地块边界最近的地下水下游敏感目标处至少布设1个地下水监测点；地块涉及挥发性特征污染物且在地块</w:t>
      </w:r>
      <w:r>
        <w:rPr>
          <w:rFonts w:hint="eastAsia" w:ascii="宋体" w:hAnsi="宋体" w:eastAsia="宋体" w:cs="宋体"/>
          <w:sz w:val="24"/>
          <w:szCs w:val="24"/>
          <w:lang w:val="en-US" w:eastAsia="zh-CN"/>
        </w:rPr>
        <w:t xml:space="preserve">约</w:t>
      </w:r>
      <w:r>
        <w:rPr>
          <w:rFonts w:hint="eastAsia" w:ascii="宋体" w:hAnsi="宋体" w:eastAsia="宋体" w:cs="宋体"/>
          <w:sz w:val="24"/>
          <w:szCs w:val="24"/>
        </w:rPr>
        <w:t xml:space="preserve">200m范围内存在环境空气敏感目标的地块，在边界处采样时的上、下风向至少各布设1个环境空气监测点，并在距地块边界下风向最近的环境空气敏感目标（含临时使用区域）处至少布设1个环境空气监测点。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钻孔深度要求:土壤采样孔深度原则上应达到地下水初见水位；若地下水埋深大且土壤无明显污染特征，土壤采样孔深度原则上</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15m。地下水采样井以调查潜水层为主。若地下水埋深</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15m 且上层土壤无明显污染特征可不布设地下水采样井。也可根据实际情况确定钻孔深度。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）空间信息调查：主要包括采集地块影像底图和地块矢量数据两部分。通过无人机拍</w:t>
      </w:r>
      <w:r>
        <w:rPr>
          <w:rFonts w:hint="eastAsia" w:ascii="宋体" w:hAnsi="宋体" w:eastAsia="宋体" w:cs="宋体"/>
          <w:color w:val="auto"/>
          <w:sz w:val="24"/>
          <w:szCs w:val="24"/>
        </w:rPr>
        <w:t xml:space="preserve">摄、工程</w:t>
      </w:r>
      <w:r>
        <w:rPr>
          <w:rFonts w:hint="eastAsia" w:ascii="宋体" w:hAnsi="宋体" w:eastAsia="宋体" w:cs="宋体"/>
          <w:color w:val="auto"/>
          <w:sz w:val="24"/>
          <w:szCs w:val="24"/>
          <w:lang w:val="en-US" w:eastAsia="zh-CN"/>
        </w:rPr>
        <w:t xml:space="preserve">精准测量</w:t>
      </w:r>
      <w:r>
        <w:rPr>
          <w:rFonts w:hint="eastAsia" w:ascii="宋体" w:hAnsi="宋体" w:eastAsia="宋体" w:cs="宋体"/>
          <w:color w:val="auto"/>
          <w:sz w:val="24"/>
          <w:szCs w:val="24"/>
        </w:rPr>
        <w:t xml:space="preserve">、通过绘制地块相关的矢量图、整理数量数据文件，满足污染地块系统地块空间矢量数据上传要求。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）检测数据统计与结果分析：将检测结果与相关评价标准进行对比和总结，明确地块内土壤和地下水中主要污染物类型、污染水平。</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编制要求</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本</w:t>
      </w:r>
      <w:r>
        <w:rPr>
          <w:rFonts w:hint="eastAsia" w:ascii="宋体" w:hAnsi="宋体" w:eastAsia="宋体" w:cs="宋体"/>
          <w:i w:val="0"/>
          <w:caps w:val="0"/>
          <w:color w:val="auto"/>
          <w:spacing w:val="0"/>
          <w:sz w:val="24"/>
          <w:szCs w:val="24"/>
          <w:u w:val="none"/>
          <w:lang w:val="en-US" w:eastAsia="zh-CN" w:bidi="ar"/>
          <w14:ligatures w14:val="none"/>
        </w:rPr>
        <w:t xml:space="preserve">次监测工作量按6个地块计算，预计需采集并送检土壤样品约90份、地下水样品约44份、空气样品约27份，</w:t>
      </w:r>
      <w:r>
        <w:rPr>
          <w:rFonts w:hint="eastAsia" w:ascii="宋体" w:hAnsi="宋体"/>
          <w:color w:val="auto"/>
          <w:sz w:val="24"/>
          <w:szCs w:val="28"/>
        </w:rPr>
        <w:t xml:space="preserve">实际监测工作量根据6个地块通过专家评审的布点采样方案确定。</w:t>
      </w:r>
      <w:r/>
    </w:p>
    <w:p>
      <w:pPr>
        <w:pStyle w:val="711"/>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（7）项目成果：</w:t>
      </w:r>
      <w:r>
        <w:rPr>
          <w:rFonts w:hint="eastAsia" w:ascii="宋体" w:hAnsi="宋体" w:eastAsia="宋体" w:cs="宋体"/>
          <w:color w:val="auto"/>
          <w:sz w:val="24"/>
          <w:szCs w:val="24"/>
          <w:highlight w:val="none"/>
        </w:rPr>
        <w:t xml:space="preserve">针对连云港市6个优先监管地块开展重点监测工作，掌握地块的土壤与地下水环境状况，针对性提出污染风险管控建议，并编制成果报告等，经专家评审会验收通过。</w:t>
      </w:r>
      <w:r/>
    </w:p>
    <w:p>
      <w:pPr>
        <w:pStyle w:val="711"/>
        <w:ind w:left="0" w:firstLine="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4.其他服务要求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highlight w:val="none"/>
        </w:rPr>
        <w:t xml:space="preserve">项目背景及需求理解</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rPr>
        <w:t xml:space="preserve">实施方案</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rPr>
        <w:t xml:space="preserve">重难点分析</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rPr>
        <w:t xml:space="preserve">质量保障措施</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rPr>
        <w:t xml:space="preserve">进度安排</w:t>
      </w:r>
      <w:r>
        <w:rPr>
          <w:rFonts w:hint="eastAsia" w:ascii="宋体" w:hAnsi="宋体" w:cs="Times New Roman"/>
          <w:color w:val="auto"/>
          <w:sz w:val="24"/>
          <w:highlight w:val="none"/>
          <w:lang w:val="en-US" w:eastAsia="zh-CN"/>
        </w:rPr>
        <w:t xml:space="preserve">需充分考虑本项目需求。</w:t>
      </w:r>
      <w:r/>
    </w:p>
    <w:p>
      <w:pPr>
        <w:pStyle w:val="711"/>
        <w:ind w:left="0" w:firstLine="0"/>
        <w:spacing w:line="360" w:lineRule="auto"/>
        <w:rPr>
          <w:rFonts w:hint="eastAsia" w:ascii="黑体" w:hAnsi="黑体" w:eastAsia="黑体"/>
          <w:b/>
          <w:color w:val="auto"/>
          <w:sz w:val="24"/>
          <w:highlight w:val="none"/>
        </w:rPr>
      </w:pPr>
      <w:r>
        <w:rPr>
          <w:rFonts w:hint="eastAsia" w:ascii="黑体" w:hAnsi="黑体" w:eastAsia="黑体"/>
          <w:b/>
          <w:color w:val="auto"/>
          <w:sz w:val="24"/>
          <w:highlight w:val="none"/>
          <w:lang w:val="en-US" w:eastAsia="zh-CN"/>
        </w:rPr>
        <w:t xml:space="preserve">四</w:t>
      </w:r>
      <w:r>
        <w:rPr>
          <w:rFonts w:hint="eastAsia" w:ascii="黑体" w:hAnsi="黑体" w:eastAsia="黑体"/>
          <w:b/>
          <w:color w:val="auto"/>
          <w:sz w:val="24"/>
          <w:highlight w:val="none"/>
        </w:rPr>
        <w:t xml:space="preserve">、人员配备要求</w:t>
      </w:r>
      <w:r/>
    </w:p>
    <w:p>
      <w:pPr>
        <w:ind w:firstLine="480"/>
        <w:jc w:val="left"/>
        <w:spacing w:line="360" w:lineRule="auto"/>
        <w:rPr>
          <w:rFonts w:hint="eastAsia" w:ascii="宋体" w:hAnsi="宋体"/>
          <w:i/>
          <w:iCs/>
          <w:color w:val="auto"/>
          <w:sz w:val="24"/>
          <w:u w:val="single"/>
        </w:rPr>
      </w:pPr>
      <w:r>
        <w:rPr>
          <w:rFonts w:hint="eastAsia" w:ascii="宋体" w:hAnsi="宋体"/>
          <w:i/>
          <w:iCs/>
          <w:color w:val="auto"/>
          <w:sz w:val="24"/>
          <w:u w:val="single"/>
          <w:lang w:val="en-US" w:eastAsia="zh-CN"/>
        </w:rPr>
        <w:t xml:space="preserve">1.供应商</w:t>
      </w:r>
      <w:r>
        <w:rPr>
          <w:rFonts w:hint="eastAsia" w:ascii="宋体" w:hAnsi="宋体"/>
          <w:i/>
          <w:iCs/>
          <w:color w:val="auto"/>
          <w:sz w:val="24"/>
          <w:u w:val="single"/>
        </w:rPr>
        <w:t xml:space="preserve">应具有承担本项目工作任务相关的技术人员和管理人员，且在项目服务期内必须为在职在岗员工。对本项目关键岗位人员（项目负责人）原则上不可变更，其他技术人员变更时，需书面报采购人同意后，方可执行。</w:t>
      </w:r>
      <w:r/>
    </w:p>
    <w:p>
      <w:pPr>
        <w:ind w:firstLine="480"/>
        <w:jc w:val="left"/>
        <w:spacing w:line="360" w:lineRule="auto"/>
        <w:rPr>
          <w:rFonts w:hint="eastAsia"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投标人应保证人员的配备、录用、培训、能力确认、考核和管理等有序、规范实施。所有人员理解所承担的任务的重要性，明确实现质量目标的职责；熟悉质量体系要求；有效实施质量监督。</w:t>
      </w:r>
      <w:r/>
    </w:p>
    <w:p>
      <w:pPr>
        <w:ind w:firstLine="480"/>
        <w:jc w:val="left"/>
        <w:spacing w:line="360" w:lineRule="auto"/>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项目负责人：1名，具备环境</w:t>
      </w:r>
      <w:r>
        <w:rPr>
          <w:rFonts w:hint="eastAsia" w:ascii="宋体" w:hAnsi="宋体"/>
          <w:color w:val="000000"/>
          <w:sz w:val="24"/>
          <w:lang w:val="en-US" w:eastAsia="zh-CN"/>
        </w:rPr>
        <w:t xml:space="preserve">类或土壤类</w:t>
      </w:r>
      <w:r>
        <w:rPr>
          <w:rFonts w:hint="eastAsia" w:ascii="宋体" w:hAnsi="宋体"/>
          <w:color w:val="000000"/>
          <w:sz w:val="24"/>
        </w:rPr>
        <w:t xml:space="preserve">相关专业</w:t>
      </w:r>
      <w:r>
        <w:rPr>
          <w:rFonts w:hint="eastAsia" w:ascii="宋体" w:hAnsi="宋体"/>
          <w:color w:val="000000"/>
          <w:sz w:val="24"/>
          <w:lang w:val="en-US" w:eastAsia="zh-CN"/>
        </w:rPr>
        <w:t xml:space="preserve">较高的</w:t>
      </w:r>
      <w:r>
        <w:rPr>
          <w:rFonts w:hint="eastAsia" w:ascii="宋体" w:hAnsi="宋体"/>
          <w:color w:val="000000"/>
          <w:sz w:val="24"/>
        </w:rPr>
        <w:t xml:space="preserve">教育学习背景</w:t>
      </w:r>
      <w:r>
        <w:rPr>
          <w:rFonts w:hint="eastAsia" w:ascii="宋体" w:hAnsi="宋体"/>
          <w:color w:val="000000"/>
          <w:sz w:val="24"/>
          <w:lang w:eastAsia="zh-CN"/>
        </w:rPr>
        <w:t xml:space="preserve">，</w:t>
      </w:r>
      <w:r>
        <w:rPr>
          <w:rFonts w:hint="eastAsia" w:ascii="宋体" w:hAnsi="宋体"/>
          <w:color w:val="000000"/>
          <w:sz w:val="24"/>
        </w:rPr>
        <w:t xml:space="preserve">并拥有相应</w:t>
      </w:r>
      <w:r>
        <w:rPr>
          <w:rFonts w:hint="eastAsia" w:ascii="宋体" w:hAnsi="宋体"/>
          <w:color w:val="000000"/>
          <w:sz w:val="24"/>
          <w:lang w:val="en-US" w:eastAsia="zh-CN"/>
        </w:rPr>
        <w:t xml:space="preserve">较高的</w:t>
      </w:r>
      <w:r>
        <w:rPr>
          <w:rFonts w:hint="eastAsia" w:ascii="宋体" w:hAnsi="宋体"/>
          <w:color w:val="000000"/>
          <w:sz w:val="24"/>
        </w:rPr>
        <w:t xml:space="preserve">专业基础知识和对项目行业的深刻理解‌，具有丰富的项目管理经验，能够协调团队成员的工作，确保任务按时、准确、高效完成，胜任本项目的组织管理协调工作。</w:t>
      </w:r>
      <w:r/>
    </w:p>
    <w:p>
      <w:pPr>
        <w:ind w:firstLine="480"/>
        <w:spacing w:line="360" w:lineRule="auto"/>
        <w:tabs>
          <w:tab w:val="left" w:pos="0" w:leader="none"/>
        </w:tabs>
        <w:rPr>
          <w:rFonts w:hint="default" w:ascii="宋体" w:hAnsi="宋体" w:eastAsia="宋体"/>
          <w:color w:val="000000"/>
          <w:sz w:val="24"/>
          <w:highlight w:val="none"/>
          <w:lang w:val="en-US" w:eastAsia="zh-CN"/>
        </w:rPr>
      </w:pPr>
      <w:r>
        <w:rPr>
          <w:rFonts w:hint="eastAsia" w:ascii="宋体" w:hAnsi="宋体"/>
          <w:color w:val="000000"/>
          <w:sz w:val="24"/>
          <w:lang w:val="en-US" w:eastAsia="zh-CN"/>
        </w:rPr>
        <w:t xml:space="preserve">4.技术负</w:t>
      </w:r>
      <w:r>
        <w:rPr>
          <w:rFonts w:hint="eastAsia" w:ascii="宋体" w:hAnsi="宋体"/>
          <w:color w:val="000000"/>
          <w:sz w:val="24"/>
          <w:highlight w:val="none"/>
          <w:lang w:val="en-US" w:eastAsia="zh-CN"/>
        </w:rPr>
        <w:t xml:space="preserve">责人：1名，</w:t>
      </w:r>
      <w:r>
        <w:rPr>
          <w:rFonts w:hint="eastAsia" w:ascii="宋体" w:hAnsi="宋体"/>
          <w:color w:val="000000"/>
          <w:sz w:val="24"/>
          <w:highlight w:val="none"/>
        </w:rPr>
        <w:t xml:space="preserve">具备环境</w:t>
      </w:r>
      <w:r>
        <w:rPr>
          <w:rFonts w:hint="eastAsia" w:ascii="宋体" w:hAnsi="宋体"/>
          <w:color w:val="000000"/>
          <w:sz w:val="24"/>
          <w:highlight w:val="none"/>
          <w:lang w:val="en-US" w:eastAsia="zh-CN"/>
        </w:rPr>
        <w:t xml:space="preserve">类或土壤类</w:t>
      </w:r>
      <w:r>
        <w:rPr>
          <w:rFonts w:hint="eastAsia" w:ascii="宋体" w:hAnsi="宋体"/>
          <w:color w:val="000000"/>
          <w:sz w:val="24"/>
          <w:highlight w:val="none"/>
        </w:rPr>
        <w:t xml:space="preserve">相关专业</w:t>
      </w:r>
      <w:r>
        <w:rPr>
          <w:rFonts w:hint="eastAsia" w:ascii="宋体" w:hAnsi="宋体"/>
          <w:color w:val="000000"/>
          <w:sz w:val="24"/>
          <w:highlight w:val="none"/>
          <w:lang w:val="en-US" w:eastAsia="zh-CN"/>
        </w:rPr>
        <w:t xml:space="preserve">较高的</w:t>
      </w:r>
      <w:r>
        <w:rPr>
          <w:rFonts w:hint="eastAsia" w:ascii="宋体" w:hAnsi="宋体"/>
          <w:color w:val="000000"/>
          <w:sz w:val="24"/>
          <w:highlight w:val="none"/>
        </w:rPr>
        <w:t xml:space="preserve">教育学习背景</w:t>
      </w:r>
      <w:r>
        <w:rPr>
          <w:rFonts w:hint="eastAsia" w:ascii="宋体" w:hAnsi="宋体"/>
          <w:color w:val="000000"/>
          <w:sz w:val="24"/>
          <w:highlight w:val="none"/>
          <w:lang w:eastAsia="zh-CN"/>
        </w:rPr>
        <w:t xml:space="preserve">，</w:t>
      </w:r>
      <w:r>
        <w:rPr>
          <w:rFonts w:hint="eastAsia" w:ascii="宋体" w:hAnsi="宋体" w:eastAsia="宋体" w:cs="Times New Roman"/>
          <w:sz w:val="24"/>
          <w:szCs w:val="24"/>
          <w:highlight w:val="none"/>
        </w:rPr>
        <w:t xml:space="preserve">并</w:t>
      </w:r>
      <w:r>
        <w:rPr>
          <w:rFonts w:hint="eastAsia" w:ascii="宋体" w:hAnsi="宋体" w:cs="Times New Roman"/>
          <w:sz w:val="24"/>
          <w:szCs w:val="24"/>
          <w:highlight w:val="none"/>
          <w:lang w:val="en-US" w:eastAsia="zh-CN"/>
        </w:rPr>
        <w:t xml:space="preserve">拥有较高的职业水平及较高的专业基础知识</w:t>
      </w:r>
      <w:r>
        <w:rPr>
          <w:rFonts w:hint="eastAsia" w:ascii="宋体" w:hAnsi="宋体" w:eastAsia="宋体" w:cs="Times New Roman"/>
          <w:sz w:val="24"/>
          <w:szCs w:val="24"/>
          <w:highlight w:val="none"/>
        </w:rPr>
        <w:t xml:space="preserve">，能够胜任本项目的现场管理工作。对现有标准技术非常熟悉，能够对项目</w:t>
      </w:r>
      <w:r>
        <w:rPr>
          <w:rFonts w:hint="eastAsia" w:ascii="宋体" w:hAnsi="宋体" w:eastAsia="宋体" w:cs="Times New Roman"/>
          <w:sz w:val="24"/>
          <w:szCs w:val="24"/>
          <w:highlight w:val="none"/>
          <w:lang w:val="en-US" w:eastAsia="zh-CN"/>
        </w:rPr>
        <w:t xml:space="preserve">现场的</w:t>
      </w:r>
      <w:r>
        <w:rPr>
          <w:rFonts w:hint="eastAsia" w:ascii="宋体" w:hAnsi="宋体"/>
          <w:color w:val="000000"/>
          <w:sz w:val="24"/>
          <w:highlight w:val="none"/>
        </w:rPr>
        <w:t xml:space="preserve">资料收集</w:t>
      </w:r>
      <w:r>
        <w:rPr>
          <w:rFonts w:hint="eastAsia" w:ascii="宋体" w:hAnsi="宋体"/>
          <w:color w:val="000000"/>
          <w:sz w:val="24"/>
          <w:highlight w:val="none"/>
          <w:lang w:eastAsia="zh-CN"/>
        </w:rPr>
        <w:t xml:space="preserve">、</w:t>
      </w:r>
      <w:r>
        <w:rPr>
          <w:rFonts w:hint="eastAsia" w:ascii="宋体" w:hAnsi="宋体" w:eastAsia="宋体" w:cs="Times New Roman"/>
          <w:sz w:val="24"/>
          <w:szCs w:val="24"/>
          <w:highlight w:val="none"/>
        </w:rPr>
        <w:t xml:space="preserve">现场踏勘、人员访谈、现场采样、样品检测</w:t>
      </w:r>
      <w:r>
        <w:rPr>
          <w:rFonts w:hint="eastAsia" w:ascii="宋体" w:hAnsi="宋体" w:eastAsia="宋体" w:cs="Times New Roman"/>
          <w:sz w:val="24"/>
          <w:szCs w:val="24"/>
          <w:highlight w:val="none"/>
          <w:lang w:val="en-US" w:eastAsia="zh-CN"/>
        </w:rPr>
        <w:t xml:space="preserve">等</w:t>
      </w:r>
      <w:r>
        <w:rPr>
          <w:rFonts w:hint="eastAsia" w:ascii="宋体" w:hAnsi="宋体" w:eastAsia="宋体" w:cs="Times New Roman"/>
          <w:sz w:val="24"/>
          <w:szCs w:val="24"/>
          <w:highlight w:val="none"/>
        </w:rPr>
        <w:t xml:space="preserve">全过程</w:t>
      </w:r>
      <w:r>
        <w:rPr>
          <w:rFonts w:hint="eastAsia" w:ascii="宋体" w:hAnsi="宋体" w:eastAsia="宋体" w:cs="Times New Roman"/>
          <w:sz w:val="24"/>
          <w:szCs w:val="24"/>
          <w:highlight w:val="none"/>
          <w:lang w:val="en-US" w:eastAsia="zh-CN"/>
        </w:rPr>
        <w:t xml:space="preserve">项目现场</w:t>
      </w:r>
      <w:r>
        <w:rPr>
          <w:rFonts w:hint="eastAsia" w:ascii="宋体" w:hAnsi="宋体" w:eastAsia="宋体" w:cs="Times New Roman"/>
          <w:sz w:val="24"/>
          <w:szCs w:val="24"/>
          <w:highlight w:val="none"/>
        </w:rPr>
        <w:t xml:space="preserve">遇到技术问题及时解决</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5.项目组成员</w:t>
      </w:r>
      <w:r>
        <w:rPr>
          <w:rFonts w:hint="eastAsia" w:ascii="宋体" w:hAnsi="宋体"/>
          <w:color w:val="000000"/>
          <w:sz w:val="24"/>
          <w:highlight w:val="none"/>
        </w:rPr>
        <w:t xml:space="preserve">：至少6人，</w:t>
      </w:r>
      <w:r>
        <w:rPr>
          <w:rFonts w:hint="eastAsia" w:ascii="宋体" w:hAnsi="宋体"/>
          <w:color w:val="000000"/>
          <w:sz w:val="24"/>
          <w:highlight w:val="none"/>
          <w:lang w:val="en-US" w:eastAsia="zh-CN"/>
        </w:rPr>
        <w:t xml:space="preserve">根据本项目服务内容及项目需求配备项目组成员，至少</w:t>
      </w:r>
      <w:r>
        <w:rPr>
          <w:rFonts w:hint="eastAsia" w:ascii="宋体" w:hAnsi="宋体"/>
          <w:color w:val="000000"/>
          <w:sz w:val="24"/>
          <w:highlight w:val="none"/>
        </w:rPr>
        <w:t xml:space="preserve">具备相关专业教育学习背景</w:t>
      </w:r>
      <w:r>
        <w:rPr>
          <w:rFonts w:hint="eastAsia" w:ascii="宋体" w:hAnsi="宋体"/>
          <w:color w:val="000000"/>
          <w:sz w:val="24"/>
          <w:highlight w:val="none"/>
          <w:lang w:val="en-US" w:eastAsia="zh-CN"/>
        </w:rPr>
        <w:t xml:space="preserve">且</w:t>
      </w:r>
      <w:r>
        <w:rPr>
          <w:rFonts w:hint="eastAsia" w:ascii="宋体" w:hAnsi="宋体"/>
          <w:color w:val="000000"/>
          <w:sz w:val="24"/>
          <w:highlight w:val="none"/>
        </w:rPr>
        <w:t xml:space="preserve">具备一定专业技术资格水平</w:t>
      </w:r>
      <w:r>
        <w:rPr>
          <w:rFonts w:hint="eastAsia" w:ascii="宋体" w:hAnsi="宋体"/>
          <w:color w:val="000000"/>
          <w:sz w:val="24"/>
          <w:highlight w:val="none"/>
          <w:lang w:eastAsia="zh-CN"/>
        </w:rPr>
        <w:t xml:space="preserve">，</w:t>
      </w:r>
      <w:r>
        <w:rPr>
          <w:rFonts w:hint="eastAsia" w:ascii="宋体" w:hAnsi="宋体" w:eastAsia="宋体" w:cs="Times New Roman"/>
          <w:sz w:val="24"/>
          <w:szCs w:val="24"/>
          <w:highlight w:val="none"/>
        </w:rPr>
        <w:t xml:space="preserve">满足项目实施</w:t>
      </w:r>
      <w:r>
        <w:rPr>
          <w:rFonts w:hint="eastAsia" w:ascii="宋体" w:hAnsi="宋体" w:eastAsia="宋体" w:cs="Times New Roman"/>
          <w:sz w:val="24"/>
          <w:szCs w:val="24"/>
          <w:highlight w:val="none"/>
          <w:lang w:val="en-US" w:eastAsia="zh-CN"/>
        </w:rPr>
        <w:t xml:space="preserve">各</w:t>
      </w:r>
      <w:r>
        <w:rPr>
          <w:rFonts w:hint="eastAsia" w:ascii="宋体" w:hAnsi="宋体" w:eastAsia="宋体" w:cs="Times New Roman"/>
          <w:sz w:val="24"/>
          <w:szCs w:val="24"/>
          <w:highlight w:val="none"/>
        </w:rPr>
        <w:t xml:space="preserve">方面的需求。</w:t>
      </w:r>
      <w:r/>
    </w:p>
    <w:p>
      <w:pPr>
        <w:spacing w:line="360" w:lineRule="auto"/>
        <w:shd w:val="clear" w:color="auto"/>
        <w:rPr>
          <w:rFonts w:hint="eastAsia" w:ascii="黑体" w:hAnsi="黑体" w:eastAsia="黑体"/>
          <w:b/>
          <w:sz w:val="24"/>
          <w:highlight w:val="none"/>
          <w:lang w:val="en-US" w:eastAsia="zh-CN"/>
        </w:rPr>
      </w:pPr>
      <w:r>
        <w:rPr>
          <w:rFonts w:hint="eastAsia" w:ascii="黑体" w:hAnsi="黑体" w:eastAsia="黑体"/>
          <w:b/>
          <w:sz w:val="24"/>
          <w:highlight w:val="none"/>
          <w:lang w:val="en-US" w:eastAsia="zh-CN"/>
        </w:rPr>
        <w:t xml:space="preserve">五、服务期限</w:t>
      </w:r>
      <w:r/>
    </w:p>
    <w:p>
      <w:pPr>
        <w:ind w:firstLine="480"/>
        <w:spacing w:line="360" w:lineRule="auto"/>
        <w:tabs>
          <w:tab w:val="left" w:pos="0" w:leader="none"/>
        </w:tabs>
        <w:rPr>
          <w:rFonts w:hint="eastAsia" w:ascii="宋体" w:hAnsi="宋体" w:eastAsia="宋体" w:cs="Times New Roman"/>
          <w:i/>
          <w:iCs/>
          <w:sz w:val="24"/>
          <w:szCs w:val="24"/>
          <w:highlight w:val="none"/>
          <w:u w:val="single"/>
          <w:lang w:eastAsia="zh-CN"/>
        </w:rPr>
      </w:pPr>
      <w:r>
        <w:rPr>
          <w:rFonts w:hint="eastAsia" w:ascii="宋体" w:hAnsi="宋体" w:cs="Times New Roman"/>
          <w:i/>
          <w:iCs/>
          <w:sz w:val="24"/>
          <w:szCs w:val="24"/>
          <w:highlight w:val="none"/>
          <w:u w:val="single"/>
          <w:lang w:val="en-US" w:eastAsia="zh-CN"/>
        </w:rPr>
        <w:t xml:space="preserve">1.服务期限：</w:t>
      </w:r>
      <w:r>
        <w:rPr>
          <w:rFonts w:hint="eastAsia" w:ascii="宋体" w:hAnsi="宋体" w:cs="Times New Roman"/>
          <w:i/>
          <w:iCs/>
          <w:sz w:val="24"/>
          <w:szCs w:val="24"/>
          <w:highlight w:val="none"/>
          <w:u w:val="single"/>
          <w:lang w:eastAsia="zh-CN"/>
        </w:rPr>
        <w:t xml:space="preserve">自合同签订之日起一年内。</w:t>
      </w:r>
      <w:r/>
    </w:p>
    <w:p>
      <w:pPr>
        <w:numPr>
          <w:ilvl w:val="0"/>
          <w:numId w:val="0"/>
        </w:numPr>
        <w:ind w:left="0" w:firstLine="0"/>
        <w:spacing w:line="360" w:lineRule="auto"/>
        <w:shd w:val="clear" w:color="auto"/>
        <w:rPr>
          <w:rFonts w:hint="eastAsia" w:ascii="宋体" w:hAnsi="宋体"/>
          <w:color w:val="000000"/>
          <w:sz w:val="24"/>
          <w:lang w:val="en-US" w:eastAsia="zh-CN"/>
        </w:rPr>
      </w:pPr>
      <w:r>
        <w:rPr>
          <w:rFonts w:hint="eastAsia" w:ascii="宋体" w:hAnsi="宋体" w:cs="Times New Roman"/>
          <w:color w:val="000000"/>
          <w:sz w:val="24"/>
          <w:szCs w:val="24"/>
          <w:lang w:val="en-US" w:eastAsia="zh-CN" w:bidi="ar-SA"/>
        </w:rPr>
        <w:t xml:space="preserve">六</w:t>
      </w:r>
      <w:r>
        <w:rPr>
          <w:rFonts w:hint="eastAsia" w:ascii="宋体" w:hAnsi="宋体" w:eastAsia="宋体" w:cs="Times New Roman"/>
          <w:color w:val="000000"/>
          <w:sz w:val="24"/>
          <w:szCs w:val="24"/>
          <w:lang w:val="en-US" w:eastAsia="zh-CN" w:bidi="ar-SA"/>
        </w:rPr>
        <w:t xml:space="preserve">、</w:t>
      </w:r>
      <w:r>
        <w:rPr>
          <w:rFonts w:hint="eastAsia" w:ascii="黑体" w:hAnsi="黑体" w:eastAsia="黑体"/>
          <w:b/>
          <w:sz w:val="24"/>
          <w:highlight w:val="none"/>
        </w:rPr>
        <w:t xml:space="preserve">服务标准：</w:t>
      </w:r>
      <w:r/>
    </w:p>
    <w:p>
      <w:pPr>
        <w:ind w:firstLine="480"/>
        <w:spacing w:line="360" w:lineRule="auto"/>
        <w:rPr>
          <w:rFonts w:hint="eastAsia" w:ascii="宋体" w:hAnsi="宋体"/>
          <w:sz w:val="24"/>
          <w:szCs w:val="28"/>
        </w:rPr>
      </w:pPr>
      <w:r>
        <w:rPr>
          <w:rFonts w:hint="eastAsia" w:ascii="宋体" w:hAnsi="宋体"/>
          <w:sz w:val="24"/>
          <w:szCs w:val="28"/>
        </w:rPr>
        <w:t xml:space="preserve">主要依据包括但不限于：《中华人民共和国环境保护法》、《中华人民共和国土壤污染防治法》、《中华人民共和国水污染防治法》、《中华人民共和国大气污染防治法》、《中华人民共和国固体废物污染环境防治法》、《中华人民共和国土地管理法》、《关于加强建设用地土壤污染防治有关重点工作的通知》（环办土壤函〔2022〕435 号）、《“十四五”土壤、地下水和农村生态环境保护规划》、《污染地块环境管理办法》、《土壤污染防治行动计划》（国发</w:t>
      </w:r>
      <w:r>
        <w:rPr>
          <w:rFonts w:hint="eastAsia" w:ascii="宋体" w:hAnsi="宋体"/>
          <w:sz w:val="24"/>
          <w:szCs w:val="28"/>
          <w:lang w:eastAsia="zh-CN"/>
        </w:rPr>
        <w:t xml:space="preserve">〔2016〕</w:t>
      </w:r>
      <w:r>
        <w:rPr>
          <w:rFonts w:hint="eastAsia" w:ascii="宋体" w:hAnsi="宋体"/>
          <w:sz w:val="24"/>
          <w:szCs w:val="28"/>
        </w:rPr>
        <w:t xml:space="preserve">31 号）、《土壤污染防治专项资金管理办法》（财建</w:t>
      </w:r>
      <w:r>
        <w:rPr>
          <w:rFonts w:hint="eastAsia" w:ascii="宋体" w:hAnsi="宋体"/>
          <w:sz w:val="24"/>
          <w:szCs w:val="28"/>
          <w:lang w:eastAsia="zh-CN"/>
        </w:rPr>
        <w:t xml:space="preserve">〔2016〕</w:t>
      </w:r>
      <w:r>
        <w:rPr>
          <w:rFonts w:hint="eastAsia" w:ascii="宋体" w:hAnsi="宋体"/>
          <w:sz w:val="24"/>
          <w:szCs w:val="28"/>
        </w:rPr>
        <w:t xml:space="preserve">601 号）、《关于加强土壤污染防治工作的意见》（环发</w:t>
      </w:r>
      <w:r>
        <w:rPr>
          <w:rFonts w:hint="eastAsia" w:ascii="宋体" w:hAnsi="宋体"/>
          <w:sz w:val="24"/>
          <w:szCs w:val="28"/>
          <w:lang w:eastAsia="zh-CN"/>
        </w:rPr>
        <w:t xml:space="preserve">〔2008〕</w:t>
      </w:r>
      <w:r>
        <w:rPr>
          <w:rFonts w:hint="eastAsia" w:ascii="宋体" w:hAnsi="宋体"/>
          <w:sz w:val="24"/>
          <w:szCs w:val="28"/>
        </w:rPr>
        <w:t xml:space="preserve">48号）、《建设用地土壤污染风险管控和修复术语》（HJ 682-2019）、《建设用地土壤污染状况调查技术导则》（HJ 25.1-2019）、《建设用地土壤污染风险管控和修复监测技术导则》（ HJ25.2-2019）、《地下水环境监测技术规范》（HJ164-2020）、《建设用地土壤污染风险评估技术导则》（HJ25.3—2019）、《土壤环境质量建设用地土壤污染风险管控标准》（试行）（GB36600- 2018) 、《地下水质量标准》(GBT-14848-2017)、《环境影响评</w:t>
      </w:r>
      <w:r>
        <w:rPr>
          <w:rFonts w:hint="eastAsia" w:ascii="宋体" w:hAnsi="宋体"/>
          <w:sz w:val="24"/>
          <w:szCs w:val="28"/>
        </w:rPr>
        <w:t xml:space="preserve">价技术导则－地下水环境》(HJ610-2016)、《环境影响评价技术导则土壤环境》（试行）（HJ964-2018）、《重点行业企业用地调查信息采集技术规定（试行）》、《重点行业企业用地调查疑似污染地块布点技术规定（试行）》、《重点行业企业用地调查样品采集保存和流转技术规定（试行）》、《重点行业企业用地调查质量保证与质量控制技术规定（试行）》、《建设用地土壤污染状况调查质量控制技术规定（试行）》、《关于公开征求&lt;优先监管地块土壤污染管控工作指南（试行）&gt;（征求意见稿）意见的函》（环办便函〔2024〕334号）</w:t>
      </w:r>
      <w:r/>
    </w:p>
    <w:p>
      <w:pPr>
        <w:pStyle w:val="711"/>
        <w:ind w:firstLine="480"/>
        <w:spacing w:line="360" w:lineRule="auto"/>
        <w:rPr>
          <w:rFonts w:hint="eastAsia" w:ascii="黑体" w:hAnsi="黑体" w:eastAsia="黑体"/>
          <w:b/>
          <w:sz w:val="24"/>
        </w:rPr>
      </w:pPr>
      <w:r>
        <w:rPr>
          <w:rFonts w:hint="eastAsia" w:ascii="宋体" w:hAnsi="宋体"/>
          <w:sz w:val="24"/>
          <w:szCs w:val="28"/>
        </w:rPr>
        <w:t xml:space="preserve">以上标准仅供参考，若与现行国家现行标准有所冲突，按国家现行标准执行。</w:t>
      </w:r>
      <w:r/>
    </w:p>
    <w:p>
      <w:pPr>
        <w:spacing w:line="360" w:lineRule="auto"/>
        <w:shd w:val="clear" w:color="auto"/>
        <w:rPr>
          <w:rFonts w:hint="eastAsia" w:ascii="黑体" w:hAnsi="黑体" w:eastAsia="黑体"/>
          <w:b/>
          <w:sz w:val="24"/>
          <w:highlight w:val="none"/>
        </w:rPr>
      </w:pPr>
      <w:r>
        <w:rPr>
          <w:rFonts w:hint="eastAsia" w:ascii="黑体" w:hAnsi="黑体" w:eastAsia="黑体"/>
          <w:b/>
          <w:sz w:val="24"/>
          <w:highlight w:val="none"/>
          <w:lang w:val="en-US" w:eastAsia="zh-CN"/>
        </w:rPr>
        <w:t xml:space="preserve">七</w:t>
      </w:r>
      <w:r>
        <w:rPr>
          <w:rFonts w:hint="eastAsia" w:ascii="黑体" w:hAnsi="黑体" w:eastAsia="黑体"/>
          <w:b/>
          <w:sz w:val="24"/>
          <w:highlight w:val="none"/>
        </w:rPr>
        <w:t xml:space="preserve">、付款方式与履约保证金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1、付款方式</w:t>
      </w:r>
      <w:r/>
    </w:p>
    <w:p>
      <w:pPr>
        <w:pStyle w:val="734"/>
        <w:ind w:firstLine="480"/>
        <w:jc w:val="left"/>
        <w:keepLines w:val="0"/>
        <w:keepNext w:val="0"/>
        <w:pageBreakBefore w:val="0"/>
        <w:spacing w:after="0" w:line="560" w:lineRule="exact"/>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第一次付款：</w:t>
      </w:r>
      <w:r>
        <w:rPr>
          <w:rFonts w:hint="eastAsia" w:ascii="宋体" w:hAnsi="宋体" w:eastAsia="宋体" w:cs="宋体"/>
          <w:i/>
          <w:iCs/>
          <w:sz w:val="24"/>
          <w:szCs w:val="24"/>
          <w:u w:val="single"/>
          <w:lang w:val="en-US" w:eastAsia="zh-CN"/>
        </w:rPr>
        <w:t xml:space="preserve">中标（成交）供应商</w:t>
      </w:r>
      <w:r>
        <w:rPr>
          <w:rFonts w:hint="eastAsia" w:ascii="宋体" w:hAnsi="宋体" w:eastAsia="宋体" w:cs="宋体"/>
          <w:i/>
          <w:iCs/>
          <w:sz w:val="24"/>
          <w:szCs w:val="24"/>
          <w:u w:val="single"/>
        </w:rPr>
        <w:t xml:space="preserve">完成优先监管地块重点监测方案编制并通过评审后支付合同金额的30%；</w:t>
      </w:r>
      <w:r/>
    </w:p>
    <w:p>
      <w:pPr>
        <w:pStyle w:val="734"/>
        <w:ind w:firstLine="480"/>
        <w:jc w:val="left"/>
        <w:keepLines w:val="0"/>
        <w:keepNext w:val="0"/>
        <w:pageBreakBefore w:val="0"/>
        <w:spacing w:after="0" w:line="560" w:lineRule="exact"/>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第二次付款：</w:t>
      </w:r>
      <w:r>
        <w:rPr>
          <w:rFonts w:hint="eastAsia" w:ascii="宋体" w:hAnsi="宋体" w:eastAsia="宋体" w:cs="宋体"/>
          <w:i/>
          <w:iCs/>
          <w:sz w:val="24"/>
          <w:szCs w:val="24"/>
          <w:u w:val="single"/>
          <w:lang w:val="en-US" w:eastAsia="zh-CN"/>
        </w:rPr>
        <w:t xml:space="preserve">中标（成交）供应商</w:t>
      </w:r>
      <w:r>
        <w:rPr>
          <w:rFonts w:hint="eastAsia" w:ascii="宋体" w:hAnsi="宋体" w:eastAsia="宋体" w:cs="宋体"/>
          <w:i/>
          <w:iCs/>
          <w:sz w:val="24"/>
          <w:szCs w:val="24"/>
          <w:u w:val="single"/>
        </w:rPr>
        <w:t xml:space="preserve">完成优先监管地块重点监测报告编制并通过评审后支付合同金额的70%。</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2、履约保证金</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本项目不收取履约保证金。</w:t>
      </w:r>
      <w:r/>
    </w:p>
    <w:p>
      <w:pPr>
        <w:spacing w:line="360" w:lineRule="auto"/>
        <w:shd w:val="clear" w:color="auto"/>
        <w:rPr>
          <w:rFonts w:hint="default" w:ascii="黑体" w:hAnsi="黑体" w:eastAsia="黑体"/>
          <w:b/>
          <w:sz w:val="24"/>
          <w:highlight w:val="none"/>
          <w:lang w:val="en-US" w:eastAsia="zh-CN"/>
        </w:rPr>
      </w:pPr>
      <w:r>
        <w:rPr>
          <w:rFonts w:hint="eastAsia" w:ascii="黑体" w:hAnsi="黑体" w:eastAsia="黑体"/>
          <w:b/>
          <w:sz w:val="24"/>
          <w:highlight w:val="none"/>
        </w:rPr>
        <w:t xml:space="preserve">八、履约验收</w:t>
      </w:r>
      <w:r/>
    </w:p>
    <w:p>
      <w:pPr>
        <w:ind w:firstLine="480"/>
        <w:spacing w:line="360" w:lineRule="auto"/>
        <w:shd w:val="clear" w:color="auto"/>
        <w:rPr>
          <w:rFonts w:hint="eastAsia"/>
          <w:sz w:val="24"/>
          <w:highlight w:val="none"/>
          <w:lang w:val="en-US" w:eastAsia="zh-CN"/>
        </w:rPr>
      </w:pPr>
      <w:r>
        <w:rPr>
          <w:rFonts w:hint="eastAsia"/>
          <w:sz w:val="24"/>
          <w:highlight w:val="none"/>
          <w:lang w:val="en-US" w:eastAsia="zh-CN"/>
        </w:rPr>
        <w:t xml:space="preserve">1.验收主体：采购人。</w:t>
      </w:r>
      <w:r/>
    </w:p>
    <w:p>
      <w:pPr>
        <w:ind w:firstLine="480"/>
        <w:spacing w:line="360" w:lineRule="auto"/>
        <w:rPr>
          <w:rFonts w:hint="eastAsia"/>
          <w:sz w:val="24"/>
          <w:highlight w:val="none"/>
          <w:lang w:val="en-US" w:eastAsia="zh-CN"/>
        </w:rPr>
      </w:pPr>
      <w:r>
        <w:rPr>
          <w:rFonts w:hint="eastAsia"/>
          <w:sz w:val="24"/>
          <w:highlight w:val="none"/>
          <w:lang w:val="en-US" w:eastAsia="zh-CN"/>
        </w:rPr>
        <w:t xml:space="preserve">2.验收程序：</w:t>
      </w:r>
      <w:r>
        <w:rPr>
          <w:rFonts w:hint="eastAsia" w:ascii="宋体" w:hAnsi="宋体"/>
          <w:color w:val="000000"/>
          <w:sz w:val="24"/>
        </w:rPr>
        <w:t xml:space="preserve">合同服务期满，</w:t>
      </w:r>
      <w:r>
        <w:rPr>
          <w:rFonts w:hint="eastAsia" w:ascii="宋体" w:hAnsi="宋体"/>
          <w:color w:val="000000"/>
          <w:sz w:val="24"/>
          <w:lang w:val="en-US" w:eastAsia="zh-CN"/>
        </w:rPr>
        <w:t xml:space="preserve">由采购人负责履约验收具体工作并成立验收小组，</w:t>
      </w:r>
      <w:r>
        <w:rPr>
          <w:rFonts w:hint="eastAsia" w:ascii="宋体" w:hAnsi="宋体"/>
          <w:color w:val="000000"/>
          <w:sz w:val="24"/>
        </w:rPr>
        <w:t xml:space="preserve">对合同执行情况开展项目验收。</w:t>
      </w:r>
      <w:r>
        <w:rPr>
          <w:rFonts w:hint="eastAsia"/>
          <w:sz w:val="24"/>
          <w:highlight w:val="none"/>
          <w:lang w:val="en-US" w:eastAsia="zh-CN"/>
        </w:rPr>
        <w:t xml:space="preserve">中标（成交）供应商</w:t>
      </w:r>
      <w:r>
        <w:rPr>
          <w:rFonts w:hint="eastAsia" w:ascii="宋体" w:hAnsi="宋体"/>
          <w:color w:val="000000"/>
          <w:sz w:val="24"/>
        </w:rPr>
        <w:t xml:space="preserve">必须保证工作符合</w:t>
      </w:r>
      <w:r>
        <w:rPr>
          <w:rFonts w:hint="eastAsia" w:ascii="宋体" w:hAnsi="宋体"/>
          <w:color w:val="000000"/>
          <w:sz w:val="24"/>
          <w:lang w:val="en-US" w:eastAsia="zh-CN"/>
        </w:rPr>
        <w:t xml:space="preserve">采购</w:t>
      </w:r>
      <w:r>
        <w:rPr>
          <w:rFonts w:hint="eastAsia" w:ascii="宋体" w:hAnsi="宋体"/>
          <w:color w:val="000000"/>
          <w:sz w:val="24"/>
        </w:rPr>
        <w:t xml:space="preserve">文件及合同约定，并保证所提交的验收资料真实、有效，符合</w:t>
      </w:r>
      <w:r>
        <w:rPr>
          <w:rFonts w:hint="eastAsia" w:ascii="宋体" w:hAnsi="宋体"/>
          <w:color w:val="000000"/>
          <w:sz w:val="24"/>
          <w:lang w:val="en-US" w:eastAsia="zh-CN"/>
        </w:rPr>
        <w:t xml:space="preserve">采购文件及</w:t>
      </w:r>
      <w:r>
        <w:rPr>
          <w:rFonts w:hint="eastAsia" w:ascii="宋体" w:hAnsi="宋体"/>
          <w:color w:val="000000"/>
          <w:sz w:val="24"/>
        </w:rPr>
        <w:t xml:space="preserve">服务合同所约定的内容。由</w:t>
      </w:r>
      <w:r>
        <w:rPr>
          <w:rFonts w:hint="eastAsia" w:ascii="宋体" w:hAnsi="宋体"/>
          <w:color w:val="000000"/>
          <w:sz w:val="24"/>
          <w:lang w:val="en-US" w:eastAsia="zh-CN"/>
        </w:rPr>
        <w:t xml:space="preserve">验收小组</w:t>
      </w:r>
      <w:r>
        <w:rPr>
          <w:rFonts w:hint="eastAsia" w:ascii="宋体" w:hAnsi="宋体"/>
          <w:color w:val="000000"/>
          <w:sz w:val="24"/>
        </w:rPr>
        <w:t xml:space="preserve">人员根据招标文件、合同内容对</w:t>
      </w:r>
      <w:r>
        <w:rPr>
          <w:rFonts w:hint="eastAsia" w:ascii="宋体" w:hAnsi="宋体"/>
          <w:color w:val="000000"/>
          <w:sz w:val="24"/>
          <w:lang w:val="en-US" w:eastAsia="zh-CN"/>
        </w:rPr>
        <w:t xml:space="preserve">中标（成交）供应商</w:t>
      </w:r>
      <w:r>
        <w:rPr>
          <w:rFonts w:hint="eastAsia" w:ascii="宋体" w:hAnsi="宋体"/>
          <w:color w:val="000000"/>
          <w:sz w:val="24"/>
        </w:rPr>
        <w:t xml:space="preserve">所提交的验收文件进行核验，听取采购人供应商双方的总结汇报并对相关工作进行评估。验收</w:t>
      </w:r>
      <w:r>
        <w:rPr>
          <w:rFonts w:hint="eastAsia" w:ascii="宋体" w:hAnsi="宋体"/>
          <w:color w:val="000000"/>
          <w:sz w:val="24"/>
          <w:lang w:val="en-US" w:eastAsia="zh-CN"/>
        </w:rPr>
        <w:t xml:space="preserve">小</w:t>
      </w:r>
      <w:r>
        <w:rPr>
          <w:rFonts w:hint="eastAsia" w:ascii="宋体" w:hAnsi="宋体"/>
          <w:color w:val="000000"/>
          <w:sz w:val="24"/>
        </w:rPr>
        <w:t xml:space="preserve">组根据评估结果，确认验收是否通过，</w:t>
      </w:r>
      <w:r>
        <w:rPr>
          <w:rFonts w:hint="eastAsia"/>
          <w:sz w:val="24"/>
          <w:highlight w:val="none"/>
          <w:lang w:val="en-US" w:eastAsia="zh-CN"/>
        </w:rPr>
        <w:t xml:space="preserve">验收完成共同签署项目验收单。 </w:t>
      </w:r>
      <w:r/>
    </w:p>
    <w:p>
      <w:pPr>
        <w:ind w:firstLine="480"/>
        <w:spacing w:line="360" w:lineRule="auto"/>
        <w:shd w:val="clear" w:color="auto"/>
        <w:rPr>
          <w:rFonts w:hint="eastAsia"/>
          <w:sz w:val="24"/>
          <w:highlight w:val="none"/>
          <w:lang w:val="en-US" w:eastAsia="zh-CN"/>
        </w:rPr>
      </w:pPr>
      <w:r>
        <w:rPr>
          <w:rFonts w:hint="eastAsia"/>
          <w:sz w:val="24"/>
          <w:highlight w:val="none"/>
          <w:lang w:val="en-US" w:eastAsia="zh-CN"/>
        </w:rPr>
        <w:t xml:space="preserve">3、验收内容：采购文件中的全部内容。</w:t>
      </w:r>
      <w:r/>
    </w:p>
    <w:p>
      <w:pPr>
        <w:ind w:firstLine="480"/>
        <w:spacing w:line="360" w:lineRule="auto"/>
        <w:shd w:val="clear" w:color="auto"/>
        <w:rPr>
          <w:rFonts w:hint="eastAsia"/>
          <w:sz w:val="24"/>
          <w:highlight w:val="none"/>
          <w:lang w:val="en-US" w:eastAsia="zh-CN"/>
        </w:rPr>
      </w:pPr>
      <w:r>
        <w:rPr>
          <w:rFonts w:hint="eastAsia"/>
          <w:sz w:val="24"/>
          <w:highlight w:val="none"/>
          <w:lang w:val="en-US" w:eastAsia="zh-CN"/>
        </w:rPr>
        <w:t xml:space="preserve">4、验收标准：符合本项目采购需求的要求并充分考虑采购人意见，达到合格。</w:t>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5、履约验收相关具体事项按照本项目采购文件第三章合同文本执行。</w:t>
      </w:r>
      <w:r/>
    </w:p>
    <w:p>
      <w:pPr>
        <w:spacing w:line="360" w:lineRule="auto"/>
        <w:shd w:val="clear" w:color="auto"/>
        <w:rPr>
          <w:rFonts w:hint="default" w:ascii="宋体" w:hAnsi="宋体" w:eastAsia="宋体" w:cs="宋体"/>
          <w:color w:val="auto"/>
          <w:sz w:val="24"/>
          <w:szCs w:val="24"/>
          <w:highlight w:val="none"/>
        </w:rPr>
      </w:pPr>
      <w:r>
        <w:rPr>
          <w:rFonts w:hint="eastAsia" w:ascii="黑体" w:hAnsi="黑体" w:eastAsia="黑体"/>
          <w:b/>
          <w:sz w:val="24"/>
          <w:highlight w:val="none"/>
          <w:lang w:val="en-US" w:eastAsia="zh-CN"/>
        </w:rPr>
        <w:t xml:space="preserve">九</w:t>
      </w:r>
      <w:r>
        <w:rPr>
          <w:rFonts w:hint="eastAsia" w:ascii="黑体" w:hAnsi="黑体" w:eastAsia="黑体"/>
          <w:b/>
          <w:sz w:val="24"/>
          <w:highlight w:val="none"/>
        </w:rPr>
        <w:t xml:space="preserve">、报价要求</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报价为服务期限内完成本项目服务所需的所有费用，包括：资料收集与分析费、调查监测方案制定费、现场采样与勘察费、样品处理与检测费、调查报告撰写、人员劳务费、车辆使用费、成交服务费、后续服务费、专家评审费、管理费、税费及政策性文件规定和合同所包含的所有风险、责任等各项应有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在投标报价时应考虑各种风险因素，相关风险因素费用包含在投标报价中。风险因素包括但不限于遇重大活动、检查、突发情况、省市有关项目政策调整、最低工资调整、物价调整、税费调整等。相关风险因素费用全部包含在报价中，采购人不再为本项目支付其他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rPr>
        <w:t xml:space="preserve">提供服务均为按国家规格条例的合格正规服务、符合规范要求。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rPr>
        <w:t xml:space="preserve">应能保证所提供服务涉及到的知识产权是合法取得，并享有完整的知识产权，不会因为采购人的使用而被责令停止使用、追偿或要求赔偿损失，如出现此情况，一切经济和法律责任均由</w:t>
      </w:r>
      <w:r>
        <w:rPr>
          <w:rFonts w:hint="eastAsia"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rPr>
        <w:t xml:space="preserve">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项目服务期间，供应商所有工作人员的人身安全以及中标方在服务期间产生的各类安全责任事故均由中标方自行承担。因供应商管理不善，造成服务范围内的设施、设备等损坏的，由供应商负责赔偿。</w:t>
      </w:r>
      <w:r/>
    </w:p>
    <w:p>
      <w:pPr>
        <w:spacing w:line="360" w:lineRule="auto"/>
        <w:shd w:val="clear" w:color="auto"/>
        <w:rPr>
          <w:rFonts w:hint="eastAsia" w:ascii="黑体" w:hAnsi="黑体" w:eastAsia="黑体"/>
          <w:b/>
          <w:sz w:val="24"/>
          <w:highlight w:val="none"/>
        </w:rPr>
      </w:pPr>
      <w:r>
        <w:rPr>
          <w:rFonts w:hint="eastAsia" w:ascii="黑体" w:hAnsi="黑体" w:eastAsia="黑体"/>
          <w:b/>
          <w:sz w:val="24"/>
          <w:highlight w:val="none"/>
          <w:lang w:val="en-US" w:eastAsia="zh-CN"/>
        </w:rPr>
        <w:t xml:space="preserve">十</w:t>
      </w:r>
      <w:r>
        <w:rPr>
          <w:rFonts w:hint="eastAsia" w:ascii="黑体" w:hAnsi="黑体" w:eastAsia="黑体"/>
          <w:b/>
          <w:sz w:val="24"/>
          <w:highlight w:val="none"/>
        </w:rPr>
        <w:t xml:space="preserve">、其他</w:t>
      </w:r>
      <w:r/>
    </w:p>
    <w:p>
      <w:pPr>
        <w:ind w:firstLine="480"/>
        <w:spacing w:line="360" w:lineRule="auto"/>
        <w:shd w:val="clear" w:color="auto"/>
        <w:rPr>
          <w:rFonts w:hint="eastAsia"/>
          <w:sz w:val="24"/>
          <w:highlight w:val="none"/>
        </w:rPr>
      </w:pPr>
      <w:r>
        <w:rPr>
          <w:rFonts w:hint="eastAsia"/>
          <w:sz w:val="24"/>
          <w:highlight w:val="none"/>
        </w:rPr>
        <w:t xml:space="preserve">特别提醒</w:t>
      </w:r>
      <w:r>
        <w:rPr>
          <w:rFonts w:hint="eastAsia"/>
          <w:sz w:val="24"/>
          <w:highlight w:val="none"/>
          <w:lang w:eastAsia="zh-CN"/>
        </w:rPr>
        <w:t xml:space="preserve">供应商</w:t>
      </w:r>
      <w:r>
        <w:rPr>
          <w:rFonts w:hint="eastAsia"/>
          <w:sz w:val="24"/>
          <w:highlight w:val="none"/>
        </w:rPr>
        <w:t xml:space="preserve">：应根据国家收费标准并结合市场实际进行报价，总价包干。</w:t>
      </w:r>
      <w:r/>
    </w:p>
    <w:p>
      <w:pPr>
        <w:ind w:firstLine="480"/>
        <w:spacing w:line="360" w:lineRule="auto"/>
        <w:shd w:val="clear" w:color="auto"/>
        <w:rPr>
          <w:rFonts w:hint="eastAsia" w:ascii="宋体" w:hAnsi="宋体" w:cs="宋体"/>
          <w:b/>
          <w:highlight w:val="none"/>
        </w:rPr>
      </w:pPr>
      <w:r>
        <w:rPr>
          <w:rFonts w:hint="eastAsia"/>
          <w:sz w:val="24"/>
          <w:highlight w:val="none"/>
        </w:rPr>
        <w:t xml:space="preserve">工作中涉及的敏感资料、电子数据等相关信息，中标供应商应严格执行保密的相关规定，不得以任何方式向任何第三人披露、泄露或许可第三人使用，否则追究其相应法律责任。</w:t>
      </w:r>
      <w:r/>
    </w:p>
    <w:p>
      <w:pPr>
        <w:jc w:val="center"/>
        <w:spacing w:line="360" w:lineRule="auto"/>
        <w:shd w:val="clear" w:color="auto"/>
        <w:rPr>
          <w:rFonts w:hint="eastAsia"/>
          <w:highlight w:val="none"/>
        </w:rPr>
        <w:outlineLvl w:val="9"/>
      </w:pPr>
      <w:r>
        <w:rPr>
          <w:rFonts w:hint="eastAsia"/>
          <w:highlight w:val="none"/>
        </w:rPr>
      </w:r>
      <w:r/>
    </w:p>
    <w:p>
      <w:pPr>
        <w:rPr>
          <w:rFonts w:hint="eastAsia"/>
        </w:rPr>
      </w:pPr>
      <w:r>
        <w:rPr>
          <w:rFonts w:hint="eastAsia"/>
        </w:rPr>
      </w:r>
      <w:r/>
    </w:p>
    <w:p>
      <w:pPr>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711"/>
        <w:rPr>
          <w:rFonts w:hint="eastAsia"/>
          <w:highlight w:val="none"/>
        </w:rPr>
      </w:pPr>
      <w:r>
        <w:rPr>
          <w:rFonts w:hint="eastAsia"/>
          <w:highlight w:val="none"/>
        </w:rPr>
      </w:r>
      <w:r/>
    </w:p>
    <w:p>
      <w:pPr>
        <w:pStyle w:val="903"/>
        <w:tabs>
          <w:tab w:val="left" w:pos="709" w:leader="none"/>
        </w:tabs>
        <w:rPr>
          <w:rFonts w:hint="eastAsia"/>
          <w:lang w:val="en-US" w:eastAsia="zh-CN"/>
        </w:rPr>
        <w:outlineLvl w:val="0"/>
      </w:pPr>
      <w:r>
        <w:rPr>
          <w:rFonts w:hint="eastAsia"/>
          <w:b/>
          <w:bCs w:val="0"/>
          <w:color w:val="ff0000"/>
          <w:sz w:val="24"/>
          <w:szCs w:val="24"/>
          <w:highlight w:val="none"/>
          <w:lang w:val="en-US" w:eastAsia="zh-CN"/>
        </w:rPr>
        <w:t xml:space="preserve">采购包3：</w:t>
      </w:r>
      <w:r/>
    </w:p>
    <w:tbl>
      <w:tblPr>
        <w:tblStyle w:val="1006"/>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9337"/>
      </w:tblGrid>
      <w:tr>
        <w:trPr>
          <w:jc w:val="center"/>
        </w:trPr>
        <w:tc>
          <w:tcPr>
            <w:gridSpan w:val="2"/>
            <w:tcW w:w="10123" w:type="dxa"/>
            <w:vAlign w:val="center"/>
            <w:textDirection w:val="lrTb"/>
            <w:noWrap w:val="false"/>
          </w:tcPr>
          <w:p>
            <w:pPr>
              <w:ind w:left="0" w:right="0"/>
              <w:jc w:val="center"/>
              <w:keepLines w:val="0"/>
              <w:keepNext w:val="0"/>
              <w:spacing w:before="0" w:beforeAutospacing="0" w:after="0" w:afterAutospacing="0" w:line="500" w:lineRule="exact"/>
              <w:rPr>
                <w:rFonts w:ascii="黑体" w:hAnsi="黑体" w:eastAsia="黑体"/>
                <w:sz w:val="24"/>
                <w:szCs w:val="24"/>
                <w:highlight w:val="none"/>
              </w:rPr>
              <w:suppressLineNumbers w:val="0"/>
            </w:pPr>
            <w:r>
              <w:rPr>
                <w:rFonts w:ascii="黑体" w:hAnsi="黑体" w:eastAsia="黑体"/>
                <w:sz w:val="24"/>
                <w:szCs w:val="24"/>
                <w:highlight w:val="none"/>
              </w:rPr>
              <w:t xml:space="preserve">采购需求中须满足的实质性要求和条件</w:t>
            </w:r>
            <w:r/>
          </w:p>
        </w:tc>
      </w:tr>
      <w:tr>
        <w:trPr>
          <w:jc w:val="center"/>
        </w:trPr>
        <w:tc>
          <w:tcPr>
            <w:tcW w:w="786" w:type="dxa"/>
            <w:vAlign w:val="top"/>
            <w:textDirection w:val="lrTb"/>
            <w:noWrap w:val="false"/>
          </w:tcPr>
          <w:p>
            <w:pPr>
              <w:ind w:left="0" w:right="0"/>
              <w:jc w:val="center"/>
              <w:keepLines w:val="0"/>
              <w:keepNext w:val="0"/>
              <w:spacing w:before="0" w:beforeAutospacing="0" w:after="0" w:afterAutospacing="0" w:line="500" w:lineRule="exact"/>
              <w:rPr>
                <w:b/>
                <w:sz w:val="24"/>
                <w:szCs w:val="24"/>
                <w:highlight w:val="none"/>
              </w:rPr>
              <w:suppressLineNumbers w:val="0"/>
            </w:pPr>
            <w:r>
              <w:rPr>
                <w:b/>
                <w:sz w:val="24"/>
                <w:szCs w:val="24"/>
                <w:highlight w:val="none"/>
              </w:rPr>
              <w:t xml:space="preserve">序号</w:t>
            </w:r>
            <w:r/>
          </w:p>
        </w:tc>
        <w:tc>
          <w:tcPr>
            <w:tcW w:w="9337" w:type="dxa"/>
            <w:vAlign w:val="top"/>
            <w:textDirection w:val="lrTb"/>
            <w:noWrap w:val="false"/>
          </w:tcPr>
          <w:p>
            <w:pPr>
              <w:ind w:left="0" w:right="0"/>
              <w:jc w:val="center"/>
              <w:keepLines w:val="0"/>
              <w:keepNext w:val="0"/>
              <w:spacing w:before="0" w:beforeAutospacing="0" w:after="0" w:afterAutospacing="0" w:line="500" w:lineRule="exact"/>
              <w:rPr>
                <w:b/>
                <w:sz w:val="24"/>
                <w:szCs w:val="24"/>
                <w:highlight w:val="none"/>
              </w:rPr>
              <w:suppressLineNumbers w:val="0"/>
            </w:pPr>
            <w:r>
              <w:rPr>
                <w:b/>
                <w:sz w:val="24"/>
                <w:szCs w:val="24"/>
                <w:highlight w:val="none"/>
              </w:rPr>
              <w:t xml:space="preserve">实质性要求和条件</w:t>
            </w:r>
            <w:r/>
          </w:p>
        </w:tc>
      </w:tr>
      <w:tr>
        <w:trPr>
          <w:jc w:val="center"/>
        </w:trPr>
        <w:tc>
          <w:tcPr>
            <w:tcW w:w="786" w:type="dxa"/>
            <w:vAlign w:val="center"/>
            <w:textDirection w:val="lrTb"/>
            <w:noWrap w:val="false"/>
          </w:tcPr>
          <w:p>
            <w:pPr>
              <w:ind w:left="0" w:right="0"/>
              <w:jc w:val="center"/>
              <w:keepLines w:val="0"/>
              <w:keepNext w:val="0"/>
              <w:spacing w:before="0" w:beforeAutospacing="0" w:after="0" w:afterAutospacing="0" w:line="360" w:lineRule="auto"/>
              <w:rPr>
                <w:rFonts w:hint="default"/>
                <w:sz w:val="24"/>
                <w:szCs w:val="24"/>
                <w:highlight w:val="none"/>
                <w:lang w:val="en-US" w:eastAsia="zh-CN"/>
              </w:rPr>
              <w:suppressLineNumbers w:val="0"/>
            </w:pPr>
            <w:r>
              <w:rPr>
                <w:rFonts w:hint="eastAsia"/>
                <w:sz w:val="24"/>
                <w:szCs w:val="24"/>
                <w:highlight w:val="none"/>
                <w:lang w:val="en-US" w:eastAsia="zh-CN"/>
              </w:rPr>
              <w:t xml:space="preserve">1</w:t>
            </w:r>
            <w:r/>
          </w:p>
        </w:tc>
        <w:tc>
          <w:tcPr>
            <w:tcW w:w="9337" w:type="dxa"/>
            <w:vAlign w:val="top"/>
            <w:textDirection w:val="lrTb"/>
            <w:noWrap w:val="false"/>
          </w:tcPr>
          <w:p>
            <w:pPr>
              <w:pStyle w:val="711"/>
              <w:ind w:left="0" w:firstLine="0"/>
              <w:spacing w:line="360" w:lineRule="auto"/>
              <w:rPr>
                <w:rFonts w:hint="eastAsia" w:ascii="黑体" w:hAnsi="黑体" w:eastAsia="黑体"/>
                <w:b/>
                <w:color w:val="auto"/>
                <w:sz w:val="24"/>
                <w:highlight w:val="none"/>
              </w:rPr>
            </w:pPr>
            <w:r>
              <w:rPr>
                <w:rFonts w:hint="eastAsia" w:ascii="黑体" w:hAnsi="黑体" w:eastAsia="黑体"/>
                <w:b/>
                <w:color w:val="auto"/>
                <w:sz w:val="24"/>
                <w:highlight w:val="none"/>
                <w:lang w:val="en-US" w:eastAsia="zh-CN"/>
              </w:rPr>
              <w:t xml:space="preserve">四</w:t>
            </w:r>
            <w:r>
              <w:rPr>
                <w:rFonts w:hint="eastAsia" w:ascii="黑体" w:hAnsi="黑体" w:eastAsia="黑体"/>
                <w:b/>
                <w:color w:val="auto"/>
                <w:sz w:val="24"/>
                <w:highlight w:val="none"/>
              </w:rPr>
              <w:t xml:space="preserve">、人员配备要求</w:t>
            </w:r>
            <w:r/>
          </w:p>
          <w:p>
            <w:pPr>
              <w:ind w:firstLine="480"/>
              <w:jc w:val="left"/>
              <w:spacing w:line="360" w:lineRule="auto"/>
              <w:rPr>
                <w:rFonts w:hint="eastAsia" w:ascii="宋体" w:hAnsi="宋体" w:cs="宋体"/>
                <w:bCs/>
                <w:i/>
                <w:iCs/>
                <w:sz w:val="24"/>
                <w:highlight w:val="none"/>
                <w:u w:val="single"/>
              </w:rPr>
            </w:pPr>
            <w:r>
              <w:rPr>
                <w:rFonts w:hint="eastAsia" w:ascii="宋体" w:hAnsi="宋体"/>
                <w:i/>
                <w:iCs/>
                <w:color w:val="000000"/>
                <w:sz w:val="24"/>
                <w:highlight w:val="none"/>
                <w:u w:val="single"/>
                <w:lang w:val="en-US" w:eastAsia="zh-CN"/>
              </w:rPr>
              <w:t xml:space="preserve">1.供应商</w:t>
            </w:r>
            <w:r>
              <w:rPr>
                <w:rFonts w:hint="eastAsia" w:ascii="宋体" w:hAnsi="宋体"/>
                <w:i/>
                <w:iCs/>
                <w:color w:val="000000"/>
                <w:sz w:val="24"/>
                <w:highlight w:val="none"/>
                <w:u w:val="single"/>
              </w:rPr>
              <w:t xml:space="preserve">应具有承担本项目工作任务相关的技术人员和管理人员，且在项目服务期内必须为在职在岗员工。对本项目关键岗位人员（项目负责人）原则上不可变更，其他技术人员变更时，需书面报采购人同意后，方可执行。</w:t>
            </w:r>
            <w:r/>
          </w:p>
        </w:tc>
      </w:tr>
      <w:tr>
        <w:trPr>
          <w:jc w:val="center"/>
        </w:trPr>
        <w:tc>
          <w:tcPr>
            <w:tcW w:w="786"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sz w:val="24"/>
                <w:szCs w:val="24"/>
                <w:highlight w:val="none"/>
                <w:lang w:val="en-US" w:eastAsia="zh-CN"/>
              </w:rPr>
              <w:suppressLineNumbers w:val="0"/>
            </w:pPr>
            <w:r>
              <w:rPr>
                <w:rFonts w:hint="eastAsia"/>
                <w:sz w:val="24"/>
                <w:szCs w:val="24"/>
                <w:highlight w:val="none"/>
                <w:lang w:val="en-US" w:eastAsia="zh-CN"/>
              </w:rPr>
              <w:t xml:space="preserve">2</w:t>
            </w:r>
            <w:r/>
          </w:p>
        </w:tc>
        <w:tc>
          <w:tcPr>
            <w:tcW w:w="9337" w:type="dxa"/>
            <w:vAlign w:val="top"/>
            <w:textDirection w:val="lrTb"/>
            <w:noWrap w:val="false"/>
          </w:tcPr>
          <w:p>
            <w:pPr>
              <w:spacing w:line="360" w:lineRule="auto"/>
              <w:shd w:val="clear" w:color="auto"/>
              <w:rPr>
                <w:rFonts w:hint="eastAsia" w:ascii="黑体" w:hAnsi="黑体" w:eastAsia="黑体"/>
                <w:b/>
                <w:sz w:val="24"/>
                <w:highlight w:val="none"/>
                <w:lang w:val="en-US" w:eastAsia="zh-CN"/>
              </w:rPr>
            </w:pPr>
            <w:r>
              <w:rPr>
                <w:rFonts w:hint="eastAsia" w:ascii="黑体" w:hAnsi="黑体" w:eastAsia="黑体"/>
                <w:b/>
                <w:sz w:val="24"/>
                <w:highlight w:val="none"/>
                <w:lang w:val="en-US" w:eastAsia="zh-CN"/>
              </w:rPr>
              <w:t xml:space="preserve">五、服务期限</w:t>
            </w:r>
            <w:r/>
          </w:p>
          <w:p>
            <w:pPr>
              <w:ind w:firstLine="480"/>
              <w:jc w:val="left"/>
              <w:spacing w:line="360" w:lineRule="auto"/>
              <w:rPr>
                <w:i/>
                <w:iCs/>
                <w:sz w:val="24"/>
                <w:szCs w:val="24"/>
                <w:highlight w:val="none"/>
                <w:u w:val="single"/>
              </w:rPr>
            </w:pPr>
            <w:r>
              <w:rPr>
                <w:rFonts w:hint="eastAsia" w:ascii="宋体" w:hAnsi="宋体"/>
                <w:i/>
                <w:iCs/>
                <w:color w:val="000000"/>
                <w:sz w:val="24"/>
                <w:u w:val="single"/>
              </w:rPr>
              <w:t xml:space="preserve">服务期限：</w:t>
            </w:r>
            <w:r>
              <w:rPr>
                <w:rFonts w:hint="eastAsia" w:ascii="宋体" w:hAnsi="宋体"/>
                <w:i/>
                <w:iCs/>
                <w:color w:val="000000"/>
                <w:sz w:val="24"/>
                <w:u w:val="single"/>
                <w:lang w:eastAsia="zh-CN"/>
              </w:rPr>
              <w:t xml:space="preserve">自合同签订之日起一年内。</w:t>
            </w:r>
            <w:r/>
          </w:p>
        </w:tc>
      </w:tr>
      <w:tr>
        <w:trPr>
          <w:jc w:val="center"/>
        </w:trPr>
        <w:tc>
          <w:tcPr>
            <w:tcW w:w="786"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sz w:val="24"/>
                <w:szCs w:val="24"/>
                <w:highlight w:val="none"/>
                <w:lang w:val="en-US" w:eastAsia="zh-CN"/>
              </w:rPr>
              <w:suppressLineNumbers w:val="0"/>
            </w:pPr>
            <w:r>
              <w:rPr>
                <w:rFonts w:hint="eastAsia"/>
                <w:sz w:val="24"/>
                <w:szCs w:val="24"/>
                <w:highlight w:val="none"/>
                <w:lang w:val="en-US" w:eastAsia="zh-CN"/>
              </w:rPr>
              <w:t xml:space="preserve">3</w:t>
            </w:r>
            <w:r/>
          </w:p>
        </w:tc>
        <w:tc>
          <w:tcPr>
            <w:tcW w:w="9337" w:type="dxa"/>
            <w:vAlign w:val="top"/>
            <w:textDirection w:val="lrTb"/>
            <w:noWrap w:val="false"/>
          </w:tcPr>
          <w:p>
            <w:pPr>
              <w:spacing w:line="360" w:lineRule="auto"/>
              <w:shd w:val="clear" w:color="auto"/>
              <w:rPr>
                <w:rFonts w:hint="eastAsia" w:ascii="黑体" w:hAnsi="黑体" w:eastAsia="黑体"/>
                <w:b/>
                <w:sz w:val="24"/>
                <w:highlight w:val="none"/>
              </w:rPr>
            </w:pPr>
            <w:r>
              <w:rPr>
                <w:rFonts w:hint="eastAsia" w:ascii="黑体" w:hAnsi="黑体" w:eastAsia="黑体"/>
                <w:b/>
                <w:sz w:val="24"/>
                <w:highlight w:val="none"/>
                <w:lang w:val="en-US" w:eastAsia="zh-CN"/>
              </w:rPr>
              <w:t xml:space="preserve">七</w:t>
            </w:r>
            <w:r>
              <w:rPr>
                <w:rFonts w:hint="eastAsia" w:ascii="黑体" w:hAnsi="黑体" w:eastAsia="黑体"/>
                <w:b/>
                <w:sz w:val="24"/>
                <w:highlight w:val="none"/>
              </w:rPr>
              <w:t xml:space="preserve">、付款方式与履约保证金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1、付款方式</w:t>
            </w:r>
            <w:r/>
          </w:p>
          <w:p>
            <w:pPr>
              <w:pStyle w:val="734"/>
              <w:ind w:firstLine="480"/>
              <w:jc w:val="left"/>
              <w:keepLines w:val="0"/>
              <w:keepNext w:val="0"/>
              <w:pageBreakBefore w:val="0"/>
              <w:spacing w:after="0" w:line="560" w:lineRule="exact"/>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第一次付款：</w:t>
            </w:r>
            <w:r>
              <w:rPr>
                <w:rFonts w:hint="eastAsia" w:ascii="宋体" w:hAnsi="宋体" w:eastAsia="宋体" w:cs="宋体"/>
                <w:i/>
                <w:iCs/>
                <w:sz w:val="24"/>
                <w:szCs w:val="24"/>
                <w:u w:val="single"/>
                <w:lang w:val="en-US" w:eastAsia="zh-CN"/>
              </w:rPr>
              <w:t xml:space="preserve">中标（成交）供应商完成优先监管地块重点监测质控方案编制并通过评审后支付合同金额的30%；</w:t>
            </w:r>
            <w:r/>
          </w:p>
          <w:p>
            <w:pPr>
              <w:pStyle w:val="734"/>
              <w:ind w:firstLine="480"/>
              <w:jc w:val="left"/>
              <w:keepLines w:val="0"/>
              <w:keepNext w:val="0"/>
              <w:pageBreakBefore w:val="0"/>
              <w:spacing w:after="0" w:line="560" w:lineRule="exact"/>
              <w:widowControl w:val="off"/>
              <w:rPr>
                <w:rFonts w:hint="eastAsia" w:ascii="宋体" w:hAnsi="宋体" w:eastAsia="宋体" w:cs="宋体"/>
                <w:bCs/>
                <w:i/>
                <w:iCs/>
                <w:color w:val="auto"/>
                <w:sz w:val="24"/>
                <w:highlight w:val="none"/>
                <w:u w:val="single"/>
                <w:lang w:eastAsia="zh-CN"/>
              </w:rPr>
            </w:pPr>
            <w:r>
              <w:rPr>
                <w:rFonts w:hint="eastAsia" w:ascii="宋体" w:hAnsi="宋体" w:eastAsia="宋体" w:cs="宋体"/>
                <w:i/>
                <w:iCs/>
                <w:sz w:val="24"/>
                <w:szCs w:val="24"/>
                <w:u w:val="single"/>
              </w:rPr>
              <w:t xml:space="preserve">第二次付款：</w:t>
            </w:r>
            <w:r>
              <w:rPr>
                <w:rFonts w:hint="eastAsia" w:ascii="宋体" w:hAnsi="宋体" w:eastAsia="宋体" w:cs="宋体"/>
                <w:i/>
                <w:iCs/>
                <w:sz w:val="24"/>
                <w:szCs w:val="24"/>
                <w:u w:val="single"/>
                <w:lang w:val="en-US" w:eastAsia="zh-CN"/>
              </w:rPr>
              <w:t xml:space="preserve">中标（成交）供应商完成优先监管地块重点监测质控报告编制并通过评审后支付合同金额的70%。</w:t>
            </w:r>
            <w:r/>
          </w:p>
        </w:tc>
      </w:tr>
    </w:tbl>
    <w:p>
      <w:pPr>
        <w:jc w:val="left"/>
        <w:spacing w:line="360" w:lineRule="auto"/>
        <w:rPr>
          <w:rFonts w:hint="eastAsia"/>
          <w:sz w:val="24"/>
          <w:szCs w:val="24"/>
          <w:highlight w:val="none"/>
        </w:rPr>
      </w:pPr>
      <w:r>
        <w:rPr>
          <w:rFonts w:hint="eastAsia"/>
          <w:sz w:val="24"/>
          <w:szCs w:val="24"/>
          <w:highlight w:val="none"/>
        </w:rPr>
      </w:r>
      <w:r/>
    </w:p>
    <w:p>
      <w:pPr>
        <w:numPr>
          <w:ilvl w:val="0"/>
          <w:numId w:val="0"/>
        </w:numPr>
        <w:spacing w:line="360" w:lineRule="auto"/>
        <w:shd w:val="clear" w:color="auto"/>
        <w:rPr>
          <w:rFonts w:hint="eastAsia" w:ascii="宋体" w:hAnsi="宋体" w:cs="宋体"/>
          <w:b/>
          <w:bCs/>
          <w:sz w:val="24"/>
          <w:szCs w:val="24"/>
          <w:highlight w:val="none"/>
          <w:lang w:val="en-US" w:eastAsia="zh-CN"/>
        </w:rPr>
      </w:pPr>
      <w:r>
        <w:rPr>
          <w:rFonts w:hint="eastAsia" w:ascii="宋体" w:hAnsi="宋体" w:cs="宋体"/>
          <w:b/>
          <w:bCs/>
          <w:sz w:val="24"/>
          <w:szCs w:val="24"/>
          <w:lang w:val="en-US" w:eastAsia="zh-CN" w:bidi="ar-SA"/>
        </w:rPr>
        <w:t xml:space="preserve">一</w:t>
      </w:r>
      <w:r>
        <w:rPr>
          <w:rFonts w:hint="eastAsia" w:ascii="宋体" w:hAnsi="宋体" w:eastAsia="宋体" w:cs="宋体"/>
          <w:b/>
          <w:bCs/>
          <w:sz w:val="24"/>
          <w:szCs w:val="24"/>
          <w:lang w:val="en-US" w:eastAsia="zh-CN" w:bidi="ar-SA"/>
        </w:rPr>
        <w:t xml:space="preserve">、</w:t>
      </w:r>
      <w:r>
        <w:rPr>
          <w:rFonts w:hint="eastAsia" w:ascii="宋体" w:hAnsi="宋体" w:eastAsia="宋体" w:cs="宋体"/>
          <w:b/>
          <w:bCs/>
          <w:sz w:val="24"/>
          <w:szCs w:val="24"/>
          <w:highlight w:val="none"/>
          <w:lang w:val="en-US" w:eastAsia="zh-CN"/>
        </w:rPr>
        <w:t xml:space="preserve">项目</w:t>
      </w:r>
      <w:r>
        <w:rPr>
          <w:rFonts w:hint="eastAsia" w:ascii="宋体" w:hAnsi="宋体" w:cs="宋体"/>
          <w:b/>
          <w:bCs/>
          <w:sz w:val="24"/>
          <w:szCs w:val="24"/>
          <w:highlight w:val="none"/>
          <w:lang w:val="en-US" w:eastAsia="zh-CN"/>
        </w:rPr>
        <w:t xml:space="preserve">背景</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根据生态环境部</w:t>
      </w:r>
      <w:r>
        <w:rPr>
          <w:rFonts w:hint="eastAsia" w:ascii="宋体" w:hAnsi="宋体" w:eastAsia="宋体" w:cs="宋体"/>
          <w:sz w:val="24"/>
          <w:szCs w:val="20"/>
          <w:shd w:val="clear" w:color="auto" w:fill="ffffff"/>
        </w:rPr>
        <w:t xml:space="preserve">办公厅《关于加强建设用地土壤污染防治有关重点工作的通知》（环办土壤函〔2022〕435号），“十四五”期间要加强关闭搬迁企业地块土壤污染风险管控，提出要“分步推进监管台账中地块的土壤污染风险管控。包括依法开展重点监测，根据相关文件要求，按照实际情况划定管控区域、设立标识、发布公告；有污染扩散风险的，开展环境监测；发现污染扩散且对周边敏感目标产生影响的，要及时采取工程控制措施，阻断土壤和地下水污染扩散，保护人体健康和周边环境安全；对拟开发利用的，依法开展后续土壤污染风险管控和修复相关活动，确保地块安全利用”。</w:t>
      </w:r>
      <w:r/>
    </w:p>
    <w:p>
      <w:pPr>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sz w:val="24"/>
          <w:szCs w:val="20"/>
          <w:shd w:val="clear" w:color="auto" w:fill="ffffff"/>
        </w:rPr>
        <w:t xml:space="preserve">根据前期梳理工作，连云港市95个优先监管地块中，有76个地块已开展土壤污染状况调查，还剩余19个地块未开展调查，</w:t>
      </w:r>
      <w:r>
        <w:rPr>
          <w:rFonts w:hint="eastAsia" w:ascii="宋体" w:hAnsi="宋体" w:eastAsia="宋体" w:cs="宋体"/>
          <w:sz w:val="24"/>
          <w:szCs w:val="20"/>
          <w:shd w:val="clear" w:color="auto" w:fill="ffffff"/>
          <w:lang w:val="en-US" w:eastAsia="zh-CN"/>
        </w:rPr>
        <w:t xml:space="preserve">因此</w:t>
      </w:r>
      <w:r>
        <w:rPr>
          <w:rFonts w:hint="eastAsia" w:ascii="宋体" w:hAnsi="宋体" w:eastAsia="宋体" w:cs="宋体"/>
          <w:sz w:val="24"/>
          <w:szCs w:val="20"/>
          <w:shd w:val="clear" w:color="auto" w:fill="ffffff"/>
        </w:rPr>
        <w:t xml:space="preserve">拟委托第三方机构提供连云港市优先监管地块重点监测项目技术服务</w:t>
      </w:r>
      <w:r>
        <w:rPr>
          <w:rFonts w:hint="eastAsia" w:ascii="宋体" w:hAnsi="宋体" w:eastAsia="宋体" w:cs="宋体"/>
          <w:sz w:val="24"/>
          <w:szCs w:val="20"/>
          <w:shd w:val="clear" w:color="auto" w:fill="ffffff"/>
          <w:lang w:eastAsia="zh-CN"/>
        </w:rPr>
        <w:t xml:space="preserve">。</w:t>
      </w:r>
      <w:r/>
    </w:p>
    <w:p>
      <w:pPr>
        <w:numPr>
          <w:ilvl w:val="0"/>
          <w:numId w:val="0"/>
        </w:numPr>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lang w:val="en-US" w:eastAsia="zh-CN" w:bidi="ar-SA"/>
        </w:rPr>
        <w:t xml:space="preserve">二</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b/>
          <w:sz w:val="24"/>
          <w:szCs w:val="24"/>
          <w:highlight w:val="none"/>
          <w:lang w:val="en-US" w:eastAsia="zh-CN"/>
        </w:rPr>
        <w:t xml:space="preserve">项目概况及规模</w:t>
      </w:r>
      <w:r/>
    </w:p>
    <w:p>
      <w:pPr>
        <w:ind w:firstLine="480"/>
        <w:spacing w:line="360" w:lineRule="auto"/>
        <w:rPr>
          <w:rFonts w:hint="default" w:ascii="宋体" w:hAnsi="宋体" w:eastAsia="宋体" w:cs="宋体"/>
          <w:sz w:val="24"/>
          <w:szCs w:val="20"/>
          <w:shd w:val="clear" w:color="auto" w:fill="ffffff"/>
        </w:rPr>
      </w:pPr>
      <w:r>
        <w:rPr>
          <w:rFonts w:hint="default" w:ascii="宋体" w:hAnsi="宋体" w:eastAsia="宋体" w:cs="宋体"/>
          <w:sz w:val="24"/>
          <w:szCs w:val="20"/>
          <w:shd w:val="clear" w:color="auto" w:fill="ffffff"/>
        </w:rPr>
        <w:t xml:space="preserve">本项目根据《优先监管地块土壤污染管控工作指南（试行）》（征求意见稿）要求，参照重点行业企业用地土壤污染状况调查的工作要求和技术要求组织开展。本次</w:t>
      </w:r>
      <w:r>
        <w:rPr>
          <w:rFonts w:hint="default" w:ascii="宋体" w:hAnsi="宋体" w:eastAsia="宋体" w:cs="宋体"/>
          <w:sz w:val="24"/>
          <w:szCs w:val="20"/>
          <w:shd w:val="clear" w:color="auto" w:fill="ffffff"/>
          <w:lang w:val="en-US" w:eastAsia="zh-CN"/>
        </w:rPr>
        <w:t xml:space="preserve">质控</w:t>
      </w:r>
      <w:r>
        <w:rPr>
          <w:rFonts w:hint="default" w:ascii="宋体" w:hAnsi="宋体" w:eastAsia="宋体" w:cs="宋体"/>
          <w:sz w:val="24"/>
          <w:szCs w:val="20"/>
          <w:shd w:val="clear" w:color="auto" w:fill="ffffff"/>
        </w:rPr>
        <w:t xml:space="preserve">工作量按</w:t>
      </w:r>
      <w:r>
        <w:rPr>
          <w:rFonts w:hint="default" w:ascii="宋体" w:hAnsi="宋体" w:eastAsia="宋体" w:cs="宋体"/>
          <w:sz w:val="24"/>
          <w:szCs w:val="20"/>
          <w:highlight w:val="none"/>
          <w:shd w:val="clear" w:color="auto" w:fill="ffffff"/>
          <w:lang w:val="en-US" w:eastAsia="zh-CN"/>
        </w:rPr>
        <w:t xml:space="preserve">19</w:t>
      </w:r>
      <w:r>
        <w:rPr>
          <w:rFonts w:hint="default" w:ascii="宋体" w:hAnsi="宋体" w:eastAsia="宋体" w:cs="宋体"/>
          <w:sz w:val="24"/>
          <w:szCs w:val="20"/>
          <w:highlight w:val="none"/>
          <w:shd w:val="clear" w:color="auto" w:fill="ffffff"/>
        </w:rPr>
        <w:t xml:space="preserve">个地块计算，预计需采集并送检土壤样品</w:t>
      </w:r>
      <w:r>
        <w:rPr>
          <w:rFonts w:hint="eastAsia" w:ascii="宋体" w:hAnsi="宋体" w:cs="宋体"/>
          <w:sz w:val="24"/>
          <w:szCs w:val="20"/>
          <w:highlight w:val="none"/>
          <w:shd w:val="clear" w:color="auto" w:fill="ffffff"/>
          <w:lang w:val="en-US" w:eastAsia="zh-CN"/>
        </w:rPr>
        <w:t xml:space="preserve">约</w:t>
      </w:r>
      <w:r>
        <w:rPr>
          <w:rFonts w:hint="default" w:ascii="宋体" w:hAnsi="宋体" w:eastAsia="宋体" w:cs="宋体"/>
          <w:sz w:val="24"/>
          <w:szCs w:val="20"/>
          <w:highlight w:val="none"/>
          <w:shd w:val="clear" w:color="auto" w:fill="ffffff"/>
          <w:lang w:val="en-US" w:eastAsia="zh-CN"/>
        </w:rPr>
        <w:t xml:space="preserve">39</w:t>
      </w:r>
      <w:r>
        <w:rPr>
          <w:rFonts w:hint="default" w:ascii="宋体" w:hAnsi="宋体" w:eastAsia="宋体" w:cs="宋体"/>
          <w:sz w:val="24"/>
          <w:szCs w:val="20"/>
          <w:highlight w:val="none"/>
          <w:shd w:val="clear" w:color="auto" w:fill="ffffff"/>
        </w:rPr>
        <w:t xml:space="preserve">份、地下水样品</w:t>
      </w:r>
      <w:r>
        <w:rPr>
          <w:rFonts w:hint="eastAsia" w:ascii="宋体" w:hAnsi="宋体" w:cs="宋体"/>
          <w:sz w:val="24"/>
          <w:szCs w:val="20"/>
          <w:highlight w:val="none"/>
          <w:shd w:val="clear" w:color="auto" w:fill="ffffff"/>
          <w:lang w:val="en-US" w:eastAsia="zh-CN"/>
        </w:rPr>
        <w:t xml:space="preserve">约</w:t>
      </w:r>
      <w:r>
        <w:rPr>
          <w:rFonts w:hint="default" w:ascii="宋体" w:hAnsi="宋体" w:eastAsia="宋体" w:cs="宋体"/>
          <w:sz w:val="24"/>
          <w:szCs w:val="20"/>
          <w:highlight w:val="none"/>
          <w:shd w:val="clear" w:color="auto" w:fill="ffffff"/>
          <w:lang w:val="en-US" w:eastAsia="zh-CN"/>
        </w:rPr>
        <w:t xml:space="preserve">19</w:t>
      </w:r>
      <w:r>
        <w:rPr>
          <w:rFonts w:hint="default" w:ascii="宋体" w:hAnsi="宋体" w:eastAsia="宋体" w:cs="宋体"/>
          <w:sz w:val="24"/>
          <w:szCs w:val="20"/>
          <w:highlight w:val="none"/>
          <w:shd w:val="clear" w:color="auto" w:fill="ffffff"/>
        </w:rPr>
        <w:t xml:space="preserve">份</w:t>
      </w:r>
      <w:r>
        <w:rPr>
          <w:rFonts w:hint="default" w:ascii="宋体" w:hAnsi="宋体" w:eastAsia="宋体" w:cs="宋体"/>
          <w:sz w:val="24"/>
          <w:szCs w:val="20"/>
          <w:highlight w:val="none"/>
          <w:shd w:val="clear" w:color="auto" w:fill="ffffff"/>
          <w:lang w:eastAsia="zh-CN"/>
        </w:rPr>
        <w:t xml:space="preserve">、</w:t>
      </w:r>
      <w:r>
        <w:rPr>
          <w:rFonts w:hint="default" w:ascii="宋体" w:hAnsi="宋体" w:eastAsia="宋体" w:cs="宋体"/>
          <w:sz w:val="24"/>
          <w:szCs w:val="20"/>
          <w:highlight w:val="none"/>
          <w:shd w:val="clear" w:color="auto" w:fill="ffffff"/>
          <w:lang w:val="en-US" w:eastAsia="zh-CN"/>
        </w:rPr>
        <w:t xml:space="preserve">空气样品</w:t>
      </w:r>
      <w:r>
        <w:rPr>
          <w:rFonts w:hint="eastAsia" w:ascii="宋体" w:hAnsi="宋体" w:cs="宋体"/>
          <w:sz w:val="24"/>
          <w:szCs w:val="20"/>
          <w:highlight w:val="none"/>
          <w:shd w:val="clear" w:color="auto" w:fill="ffffff"/>
          <w:lang w:val="en-US" w:eastAsia="zh-CN"/>
        </w:rPr>
        <w:t xml:space="preserve">约</w:t>
      </w:r>
      <w:r>
        <w:rPr>
          <w:rFonts w:hint="default" w:ascii="宋体" w:hAnsi="宋体" w:eastAsia="宋体" w:cs="宋体"/>
          <w:sz w:val="24"/>
          <w:szCs w:val="20"/>
          <w:highlight w:val="none"/>
          <w:shd w:val="clear" w:color="auto" w:fill="ffffff"/>
          <w:lang w:val="en-US" w:eastAsia="zh-CN"/>
        </w:rPr>
        <w:t xml:space="preserve">3份</w:t>
      </w:r>
      <w:r>
        <w:rPr>
          <w:rFonts w:hint="eastAsia" w:ascii="宋体" w:hAnsi="宋体" w:cs="宋体"/>
          <w:sz w:val="24"/>
          <w:szCs w:val="20"/>
          <w:highlight w:val="none"/>
          <w:shd w:val="clear" w:color="auto" w:fill="ffffff"/>
          <w:lang w:val="en-US" w:eastAsia="zh-CN"/>
        </w:rPr>
        <w:t xml:space="preserve">，具体样品数量以实际发生为准</w:t>
      </w:r>
      <w:r>
        <w:rPr>
          <w:rFonts w:hint="default" w:ascii="宋体" w:hAnsi="宋体" w:eastAsia="宋体" w:cs="宋体"/>
          <w:sz w:val="24"/>
          <w:szCs w:val="20"/>
          <w:highlight w:val="none"/>
          <w:shd w:val="clear" w:color="auto" w:fill="ffffff"/>
        </w:rPr>
        <w:t xml:space="preserve">。</w:t>
      </w:r>
      <w:r/>
    </w:p>
    <w:p>
      <w:pPr>
        <w:numPr>
          <w:ilvl w:val="0"/>
          <w:numId w:val="0"/>
        </w:numPr>
        <w:spacing w:line="360" w:lineRule="auto"/>
        <w:shd w:val="clear" w:color="auto"/>
        <w:rPr>
          <w:rFonts w:hint="eastAsia" w:ascii="宋体" w:hAnsi="宋体" w:eastAsia="宋体" w:cs="宋体"/>
          <w:b/>
          <w:sz w:val="24"/>
          <w:szCs w:val="24"/>
          <w:highlight w:val="none"/>
        </w:rPr>
      </w:pPr>
      <w:r>
        <w:rPr>
          <w:rFonts w:hint="eastAsia" w:ascii="宋体" w:hAnsi="宋体" w:cs="宋体"/>
          <w:b/>
          <w:sz w:val="24"/>
          <w:szCs w:val="24"/>
          <w:lang w:val="en-US" w:eastAsia="zh-CN" w:bidi="ar-SA"/>
        </w:rPr>
        <w:t xml:space="preserve">三</w:t>
      </w:r>
      <w:r>
        <w:rPr>
          <w:rFonts w:hint="eastAsia" w:ascii="宋体" w:hAnsi="宋体" w:eastAsia="宋体" w:cs="宋体"/>
          <w:b/>
          <w:sz w:val="24"/>
          <w:szCs w:val="24"/>
          <w:lang w:val="en-US" w:eastAsia="zh-CN" w:bidi="ar-SA"/>
        </w:rPr>
        <w:t xml:space="preserve">、</w:t>
      </w:r>
      <w:r>
        <w:rPr>
          <w:rFonts w:hint="eastAsia" w:ascii="宋体" w:hAnsi="宋体" w:eastAsia="宋体" w:cs="宋体"/>
          <w:b/>
          <w:sz w:val="24"/>
          <w:szCs w:val="24"/>
          <w:highlight w:val="none"/>
        </w:rPr>
        <w:t xml:space="preserve">服务技术要求</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rPr>
        <w:t xml:space="preserve">服务内容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调查标段工作任务，制定质控工作方案。为保证数据真实可信，根据《建设用地土壤污染状况初步调查监督检查工作指南（试行）》《建设用地土壤污染状况调查质量控制技术规定（试行）》，针对19家优先监管地块的土壤和地下水监测开展监测方案、现场采样、实验室检测分析、调查报告等全过程进行外部质控监督，规范调查单位、采样单位、监测实验室管理，并抽取部分监测站位组织开展土壤和地下水样品实验室间比对，编制项目质控报告。</w:t>
      </w:r>
      <w:r/>
    </w:p>
    <w:p>
      <w:pPr>
        <w:ind w:firstLine="480"/>
        <w:jc w:val="left"/>
        <w:spacing w:line="360" w:lineRule="auto"/>
        <w:rPr>
          <w:rFonts w:hint="default" w:ascii="宋体" w:hAnsi="宋体" w:eastAsia="宋体" w:cs="宋体"/>
          <w:sz w:val="24"/>
          <w:szCs w:val="24"/>
          <w:lang w:val="en-US" w:eastAsia="zh-CN"/>
        </w:rPr>
      </w:pPr>
      <w:r>
        <w:rPr>
          <w:rFonts w:hint="eastAsia" w:ascii="宋体" w:hAnsi="宋体"/>
          <w:color w:val="000000"/>
          <w:sz w:val="24"/>
          <w:lang w:val="en-US" w:eastAsia="zh-CN"/>
        </w:rPr>
        <w:t xml:space="preserve">2.19个连云港市重点监测的优先监管地块清单如下：</w:t>
      </w:r>
      <w:r/>
    </w:p>
    <w:p>
      <w:pPr>
        <w:jc w:val="cente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连云港市重点监测的优先监管地块清单（三标段）</w:t>
      </w:r>
      <w:r/>
    </w:p>
    <w:tbl>
      <w:tblPr>
        <w:tblStyle w:val="710"/>
        <w:tblW w:w="5001" w:type="pct"/>
        <w:jc w:val="center"/>
        <w:tblLayout w:type="fixed"/>
        <w:tblCellMar>
          <w:left w:w="10" w:type="dxa"/>
          <w:top w:w="0" w:type="dxa"/>
          <w:right w:w="10" w:type="dxa"/>
          <w:bottom w:w="0" w:type="dxa"/>
        </w:tblCellMar>
        <w:tblLook w:val="04A0" w:firstRow="1" w:lastRow="0" w:firstColumn="1" w:lastColumn="0" w:noHBand="0" w:noVBand="1"/>
      </w:tblPr>
      <w:tblGrid>
        <w:gridCol w:w="610"/>
        <w:gridCol w:w="913"/>
        <w:gridCol w:w="3822"/>
        <w:gridCol w:w="1885"/>
        <w:gridCol w:w="2524"/>
      </w:tblGrid>
      <w:tr>
        <w:trPr>
          <w:cantSplit/>
          <w:jc w:val="center"/>
          <w:trHeight w:val="450"/>
          <w:tblHeader/>
        </w:trPr>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序号</w:t>
            </w:r>
            <w:r/>
          </w:p>
        </w:tc>
        <w:tc>
          <w:tcPr>
            <w:tcBorders>
              <w:top w:val="single" w:color="000000" w:sz="2" w:space="0"/>
              <w:left w:val="single" w:color="000000" w:sz="2" w:space="0"/>
              <w:bottom w:val="single" w:color="000000" w:sz="2" w:space="0"/>
              <w:right w:val="single" w:color="000000" w:sz="2"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区县</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地块名称</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地块来源</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行业类型</w:t>
            </w:r>
            <w:r/>
          </w:p>
        </w:tc>
      </w:tr>
      <w:tr>
        <w:trPr>
          <w:cantSplit/>
          <w:jc w:val="center"/>
          <w:trHeight w:val="41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江苏腾钰化工有限公司</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连云港宝诚化工有限公司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连云港科田化工有限公司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连云港清泰化工有限公司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2645染料制造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连云港善德化工有限公司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连云港市特别特生化有限公司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连云港市新诚化工有限公司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2645染料制造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连云港以太化学科技有限公司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连云港银洁化工有限公司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2645染料制造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连云港振华化工有限公司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11</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连云港永润化工有限公司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连云港莱亚化学有限公司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注销撤销排污许可企业地块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2662专项化学用品制造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13</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连云港润成峰医药化工有限公司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注销撤销排污许可企业地块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14</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连云港市东海化工有限公司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注销撤销排污许可企业地块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15</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江苏省松盛医药化工有限公司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注销撤销排污许可企业地块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2614有机化学原料制造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16</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连云港汇瑞康科技有限公司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注销撤销排污许可企业地块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2614有机化学原料制造</w:t>
            </w:r>
            <w:r/>
          </w:p>
        </w:tc>
      </w:tr>
      <w:tr>
        <w:trPr>
          <w:cantSplit/>
          <w:jc w:val="center"/>
          <w:trHeight w:val="4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17</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连云区</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原中国外运陆桥运输有限公司仓储分公司地块</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注销撤销排污许可企业地块</w:t>
            </w:r>
            <w:r/>
          </w:p>
        </w:tc>
        <w:tc>
          <w:tcPr>
            <w:tcBorders>
              <w:top w:val="single" w:color="auto" w:sz="4" w:space="0"/>
              <w:left w:val="single" w:color="000000" w:sz="2" w:space="0"/>
              <w:bottom w:val="single" w:color="auto" w:sz="4"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5990其他仓储业</w:t>
            </w:r>
            <w:r/>
          </w:p>
        </w:tc>
      </w:tr>
      <w:tr>
        <w:trPr>
          <w:cantSplit/>
          <w:jc w:val="center"/>
          <w:trHeight w:val="4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18</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徐圩新区</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连云港万博丰环保科技有限责任公司</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注销撤销排污许可企业地块</w:t>
            </w:r>
            <w:r/>
          </w:p>
        </w:tc>
        <w:tc>
          <w:tcPr>
            <w:tcBorders>
              <w:top w:val="single" w:color="auto" w:sz="4" w:space="0"/>
              <w:left w:val="single" w:color="000000" w:sz="2" w:space="0"/>
              <w:bottom w:val="single" w:color="auto" w:sz="4"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7724危险废物治理</w:t>
            </w:r>
            <w:r/>
          </w:p>
        </w:tc>
      </w:tr>
      <w:tr>
        <w:trPr>
          <w:cantSplit/>
          <w:jc w:val="center"/>
          <w:trHeight w:val="4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19</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东海县</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连云港晓洁再生资源回收有限公司</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注销撤销排污许可企业地块</w:t>
            </w:r>
            <w:r/>
          </w:p>
        </w:tc>
        <w:tc>
          <w:tcPr>
            <w:tcBorders>
              <w:top w:val="single" w:color="auto" w:sz="4"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7724危险废物治理</w:t>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3.服务技术要求</w:t>
      </w:r>
      <w:r>
        <w:rPr>
          <w:rFonts w:hint="eastAsia" w:ascii="宋体" w:hAnsi="宋体" w:eastAsia="宋体" w:cs="宋体"/>
          <w:sz w:val="24"/>
          <w:szCs w:val="24"/>
        </w:rPr>
        <w:t xml:space="preserve">：</w:t>
      </w:r>
      <w:r/>
    </w:p>
    <w:p>
      <w:pPr>
        <w:numPr>
          <w:ilvl w:val="0"/>
          <w:numId w:val="0"/>
        </w:numPr>
        <w:ind w:left="-60" w:firstLine="480"/>
        <w:jc w:val="left"/>
        <w:spacing w:line="360" w:lineRule="auto"/>
        <w:rPr>
          <w:rFonts w:hint="eastAsia" w:ascii="宋体" w:hAnsi="宋体"/>
          <w:color w:val="auto"/>
          <w:sz w:val="24"/>
          <w:highlight w:val="none"/>
          <w:lang w:val="en-US" w:eastAsia="zh-CN"/>
        </w:rPr>
      </w:pPr>
      <w:r>
        <w:rPr>
          <w:rFonts w:hint="eastAsia" w:ascii="宋体" w:hAnsi="宋体" w:eastAsia="宋体" w:cs="Times New Roman"/>
          <w:color w:val="000000"/>
          <w:sz w:val="24"/>
          <w:szCs w:val="24"/>
          <w:lang w:val="en-US" w:eastAsia="zh-CN" w:bidi="ar-SA"/>
        </w:rPr>
        <w:t xml:space="preserve">1</w:t>
      </w:r>
      <w:r>
        <w:rPr>
          <w:rFonts w:hint="eastAsia" w:ascii="宋体" w:hAnsi="宋体" w:cs="Times New Roman"/>
          <w:color w:val="000000"/>
          <w:sz w:val="24"/>
          <w:szCs w:val="24"/>
          <w:lang w:val="en-US" w:eastAsia="zh-CN" w:bidi="ar-SA"/>
        </w:rPr>
        <w:t xml:space="preserve">.</w:t>
      </w:r>
      <w:r>
        <w:rPr>
          <w:rFonts w:hint="eastAsia" w:ascii="宋体" w:hAnsi="宋体"/>
          <w:color w:val="000000"/>
          <w:sz w:val="24"/>
          <w:highlight w:val="none"/>
          <w:lang w:val="en-US" w:eastAsia="zh-CN"/>
        </w:rPr>
        <w:t xml:space="preserve">监测方案监督检查：主要审核信息收集的全面性，以及监测方案是否按专家意见修改完善。</w:t>
      </w:r>
      <w:r/>
    </w:p>
    <w:p>
      <w:pPr>
        <w:numPr>
          <w:ilvl w:val="0"/>
          <w:numId w:val="0"/>
        </w:numPr>
        <w:ind w:left="-60" w:firstLine="480"/>
        <w:jc w:val="left"/>
        <w:spacing w:line="360" w:lineRule="auto"/>
        <w:rPr>
          <w:rFonts w:hint="default" w:ascii="宋体" w:hAnsi="宋体"/>
          <w:color w:val="auto"/>
          <w:sz w:val="24"/>
          <w:highlight w:val="none"/>
          <w:lang w:val="en-US" w:eastAsia="zh-CN"/>
        </w:rPr>
      </w:pPr>
      <w:r>
        <w:rPr>
          <w:rFonts w:hint="default" w:ascii="宋体" w:hAnsi="宋体" w:eastAsia="宋体" w:cs="Times New Roman"/>
          <w:color w:val="auto"/>
          <w:sz w:val="24"/>
          <w:szCs w:val="24"/>
          <w:highlight w:val="none"/>
          <w:lang w:val="en-US" w:eastAsia="zh-CN" w:bidi="ar-SA"/>
        </w:rPr>
        <w:t xml:space="preserve">2</w:t>
      </w:r>
      <w:r>
        <w:rPr>
          <w:rFonts w:hint="eastAsia" w:ascii="宋体" w:hAnsi="宋体" w:cs="Times New Roman"/>
          <w:color w:val="auto"/>
          <w:sz w:val="24"/>
          <w:szCs w:val="24"/>
          <w:highlight w:val="none"/>
          <w:lang w:val="en-US" w:eastAsia="zh-CN" w:bidi="ar-SA"/>
        </w:rPr>
        <w:t xml:space="preserve">.</w:t>
      </w:r>
      <w:r>
        <w:rPr>
          <w:rFonts w:hint="eastAsia" w:ascii="宋体" w:hAnsi="宋体"/>
          <w:color w:val="auto"/>
          <w:sz w:val="24"/>
          <w:highlight w:val="none"/>
          <w:lang w:val="en-US" w:eastAsia="zh-CN"/>
        </w:rPr>
        <w:t xml:space="preserve">现场采样监督检查：抽取10%的采样点位，通过现场旁站等方式进行现场监督检查以确认现场采样的规范性和有效性。</w:t>
      </w:r>
      <w:r/>
    </w:p>
    <w:p>
      <w:pPr>
        <w:numPr>
          <w:ilvl w:val="0"/>
          <w:numId w:val="0"/>
        </w:numPr>
        <w:ind w:left="-60" w:firstLine="480"/>
        <w:jc w:val="left"/>
        <w:spacing w:line="360" w:lineRule="auto"/>
        <w:rPr>
          <w:rFonts w:hint="default" w:ascii="宋体" w:hAnsi="宋体" w:cs="Times New Roman"/>
          <w:color w:val="auto"/>
          <w:sz w:val="24"/>
          <w:highlight w:val="none"/>
          <w:lang w:val="en-US" w:eastAsia="zh-CN"/>
        </w:rPr>
      </w:pPr>
      <w:r>
        <w:rPr>
          <w:rFonts w:hint="default" w:ascii="宋体" w:hAnsi="宋体" w:eastAsia="宋体" w:cs="Times New Roman"/>
          <w:color w:val="auto"/>
          <w:sz w:val="24"/>
          <w:szCs w:val="24"/>
          <w:highlight w:val="none"/>
          <w:lang w:val="en-US" w:eastAsia="zh-CN" w:bidi="ar-SA"/>
        </w:rPr>
        <w:t xml:space="preserve">3</w:t>
      </w:r>
      <w:r>
        <w:rPr>
          <w:rFonts w:hint="eastAsia" w:ascii="宋体" w:hAnsi="宋体" w:cs="Times New Roman"/>
          <w:color w:val="auto"/>
          <w:sz w:val="24"/>
          <w:szCs w:val="24"/>
          <w:highlight w:val="none"/>
          <w:lang w:val="en-US" w:eastAsia="zh-CN" w:bidi="ar-SA"/>
        </w:rPr>
        <w:t xml:space="preserve">.</w:t>
      </w:r>
      <w:r>
        <w:rPr>
          <w:rFonts w:hint="eastAsia" w:ascii="宋体" w:hAnsi="宋体"/>
          <w:color w:val="auto"/>
          <w:sz w:val="24"/>
          <w:highlight w:val="none"/>
          <w:lang w:val="en-US" w:eastAsia="zh-CN"/>
        </w:rPr>
        <w:t xml:space="preserve">实验</w:t>
      </w:r>
      <w:r>
        <w:rPr>
          <w:rFonts w:hint="eastAsia" w:ascii="宋体" w:hAnsi="宋体" w:cs="Times New Roman"/>
          <w:color w:val="auto"/>
          <w:sz w:val="24"/>
          <w:highlight w:val="none"/>
          <w:lang w:val="en-US" w:eastAsia="zh-CN"/>
        </w:rPr>
        <w:t xml:space="preserve">室检测分析监督检查：通过实验室飞行检查、发放盲样等方式，开展实验室检测分析监督检查，并抽取10%的监测站点位组织开展土壤和地下水样品实验室间比对，确保检测数据准确可靠。供应商具有有效运行的、完善的实验室管理体系、充足的检测设备设施及雄厚的人员技术力量，具备检测的项目能有效支撑实验室检测分析监督检查工作。</w:t>
      </w:r>
      <w:r/>
    </w:p>
    <w:p>
      <w:pPr>
        <w:numPr>
          <w:ilvl w:val="0"/>
          <w:numId w:val="0"/>
        </w:numPr>
        <w:ind w:left="-60" w:firstLine="480"/>
        <w:jc w:val="left"/>
        <w:spacing w:line="360" w:lineRule="auto"/>
        <w:rPr>
          <w:rFonts w:hint="default" w:ascii="宋体" w:hAnsi="宋体" w:cs="Times New Roman"/>
          <w:color w:val="auto"/>
          <w:sz w:val="24"/>
          <w:highlight w:val="none"/>
          <w:lang w:val="en-US" w:eastAsia="zh-CN"/>
        </w:rPr>
      </w:pPr>
      <w:r>
        <w:rPr>
          <w:rFonts w:hint="default" w:ascii="宋体" w:hAnsi="宋体" w:eastAsia="宋体" w:cs="Times New Roman"/>
          <w:color w:val="auto"/>
          <w:sz w:val="24"/>
          <w:szCs w:val="24"/>
          <w:highlight w:val="none"/>
          <w:lang w:val="en-US" w:eastAsia="zh-CN" w:bidi="ar-SA"/>
        </w:rPr>
        <w:t xml:space="preserve">4</w:t>
      </w:r>
      <w:r>
        <w:rPr>
          <w:rFonts w:hint="eastAsia" w:ascii="宋体" w:hAnsi="宋体" w:cs="Times New Roman"/>
          <w:color w:val="auto"/>
          <w:sz w:val="24"/>
          <w:szCs w:val="24"/>
          <w:highlight w:val="none"/>
          <w:lang w:val="en-US" w:eastAsia="zh-CN" w:bidi="ar-SA"/>
        </w:rPr>
        <w:t xml:space="preserve">.</w:t>
      </w:r>
      <w:r>
        <w:rPr>
          <w:rFonts w:hint="eastAsia" w:ascii="宋体" w:hAnsi="宋体" w:cs="Times New Roman"/>
          <w:color w:val="auto"/>
          <w:sz w:val="24"/>
          <w:highlight w:val="none"/>
          <w:lang w:val="en-US" w:eastAsia="zh-CN"/>
        </w:rPr>
        <w:t xml:space="preserve">实验室间比对监测：抽取</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的</w:t>
      </w:r>
      <w:r>
        <w:rPr>
          <w:rFonts w:hint="eastAsia" w:ascii="宋体" w:hAnsi="宋体" w:cs="Times New Roman"/>
          <w:color w:val="auto"/>
          <w:sz w:val="24"/>
          <w:highlight w:val="none"/>
          <w:lang w:val="en-US" w:eastAsia="zh-CN"/>
        </w:rPr>
        <w:t xml:space="preserve">监测站点位</w:t>
      </w:r>
      <w:r>
        <w:rPr>
          <w:rFonts w:hint="eastAsia" w:ascii="宋体" w:hAnsi="宋体"/>
          <w:color w:val="auto"/>
          <w:sz w:val="24"/>
          <w:highlight w:val="none"/>
          <w:lang w:val="en-US" w:eastAsia="zh-CN"/>
        </w:rPr>
        <w:t xml:space="preserve">，每个站点不少于1个土壤样品和1个地下水样品，组织开展</w:t>
      </w:r>
      <w:r>
        <w:rPr>
          <w:rFonts w:hint="eastAsia" w:ascii="宋体" w:hAnsi="宋体" w:cs="Times New Roman"/>
          <w:color w:val="auto"/>
          <w:sz w:val="24"/>
          <w:highlight w:val="none"/>
          <w:lang w:val="en-US" w:eastAsia="zh-CN"/>
        </w:rPr>
        <w:t xml:space="preserve">土壤和地下水样品</w:t>
      </w:r>
      <w:r>
        <w:rPr>
          <w:rFonts w:hint="eastAsia" w:ascii="宋体" w:hAnsi="宋体"/>
          <w:color w:val="auto"/>
          <w:sz w:val="24"/>
          <w:highlight w:val="none"/>
          <w:lang w:val="en-US" w:eastAsia="zh-CN"/>
        </w:rPr>
        <w:t xml:space="preserve">实验室间比对</w:t>
      </w:r>
      <w:r>
        <w:rPr>
          <w:rFonts w:hint="eastAsia" w:ascii="宋体" w:hAnsi="宋体" w:cs="Times New Roman"/>
          <w:color w:val="auto"/>
          <w:sz w:val="24"/>
          <w:highlight w:val="none"/>
          <w:lang w:val="en-US" w:eastAsia="zh-CN"/>
        </w:rPr>
        <w:t xml:space="preserve">，确保检测数据准确可靠。</w:t>
      </w:r>
      <w:r/>
    </w:p>
    <w:p>
      <w:pPr>
        <w:numPr>
          <w:ilvl w:val="0"/>
          <w:numId w:val="0"/>
        </w:numPr>
        <w:ind w:left="-60" w:firstLine="480"/>
        <w:jc w:val="left"/>
        <w:spacing w:line="360" w:lineRule="auto"/>
        <w:rPr>
          <w:rFonts w:hint="default" w:ascii="宋体" w:hAnsi="宋体" w:cs="Times New Roman"/>
          <w:color w:val="auto"/>
          <w:sz w:val="24"/>
          <w:highlight w:val="none"/>
          <w:lang w:val="en-US" w:eastAsia="zh-CN"/>
        </w:rPr>
      </w:pPr>
      <w:r>
        <w:rPr>
          <w:rFonts w:hint="default" w:ascii="宋体" w:hAnsi="宋体" w:eastAsia="宋体" w:cs="Times New Roman"/>
          <w:color w:val="auto"/>
          <w:sz w:val="24"/>
          <w:szCs w:val="24"/>
          <w:highlight w:val="none"/>
          <w:lang w:val="en-US" w:eastAsia="zh-CN" w:bidi="ar-SA"/>
        </w:rPr>
        <w:t xml:space="preserve">5</w:t>
      </w:r>
      <w:r>
        <w:rPr>
          <w:rFonts w:hint="eastAsia" w:ascii="宋体" w:hAnsi="宋体" w:cs="Times New Roman"/>
          <w:color w:val="auto"/>
          <w:sz w:val="24"/>
          <w:szCs w:val="24"/>
          <w:highlight w:val="none"/>
          <w:lang w:val="en-US" w:eastAsia="zh-CN" w:bidi="ar-SA"/>
        </w:rPr>
        <w:t xml:space="preserve">.</w:t>
      </w:r>
      <w:r>
        <w:rPr>
          <w:rFonts w:hint="eastAsia" w:ascii="宋体" w:hAnsi="宋体" w:cs="Times New Roman"/>
          <w:color w:val="auto"/>
          <w:sz w:val="24"/>
          <w:highlight w:val="none"/>
          <w:lang w:val="en-US" w:eastAsia="zh-CN"/>
        </w:rPr>
        <w:t xml:space="preserve">调查报告监督检查：各标段调查任务完成，调查报告编制单位完成全部调查报告编写及评审后，抽取20%调查报告开展监督检查，检查调查报告的完整性、规范性、科学性、合理性。</w:t>
      </w:r>
      <w:r/>
    </w:p>
    <w:p>
      <w:pPr>
        <w:ind w:firstLine="480"/>
        <w:spacing w:line="360" w:lineRule="auto"/>
        <w:rPr>
          <w:rFonts w:hint="default" w:ascii="宋体" w:hAnsi="宋体" w:eastAsia="宋体" w:cs="宋体"/>
          <w:color w:val="auto"/>
          <w:sz w:val="24"/>
          <w:szCs w:val="20"/>
          <w:highlight w:val="none"/>
          <w:shd w:val="clear" w:color="auto" w:fill="ffffff"/>
        </w:rPr>
      </w:pPr>
      <w:r>
        <w:rPr>
          <w:rFonts w:hint="eastAsia" w:ascii="宋体" w:hAnsi="宋体" w:cs="宋体"/>
          <w:color w:val="auto"/>
          <w:sz w:val="24"/>
          <w:szCs w:val="20"/>
          <w:highlight w:val="none"/>
          <w:shd w:val="clear" w:color="auto" w:fill="ffffff"/>
          <w:lang w:val="en-US" w:eastAsia="zh-CN"/>
        </w:rPr>
        <w:t xml:space="preserve">6.</w:t>
      </w:r>
      <w:r>
        <w:rPr>
          <w:rFonts w:hint="default" w:ascii="宋体" w:hAnsi="宋体" w:eastAsia="宋体" w:cs="宋体"/>
          <w:color w:val="auto"/>
          <w:sz w:val="24"/>
          <w:szCs w:val="20"/>
          <w:highlight w:val="none"/>
          <w:shd w:val="clear" w:color="auto" w:fill="ffffff"/>
        </w:rPr>
        <w:t xml:space="preserve">项目成果：针对连云港市</w:t>
      </w:r>
      <w:r>
        <w:rPr>
          <w:rFonts w:hint="default" w:ascii="宋体" w:hAnsi="宋体" w:eastAsia="宋体" w:cs="宋体"/>
          <w:color w:val="auto"/>
          <w:sz w:val="24"/>
          <w:szCs w:val="20"/>
          <w:highlight w:val="none"/>
          <w:shd w:val="clear" w:color="auto" w:fill="ffffff"/>
          <w:lang w:val="en-US" w:eastAsia="zh-CN"/>
        </w:rPr>
        <w:t xml:space="preserve">19</w:t>
      </w:r>
      <w:r>
        <w:rPr>
          <w:rFonts w:hint="default" w:ascii="宋体" w:hAnsi="宋体" w:eastAsia="宋体" w:cs="宋体"/>
          <w:color w:val="auto"/>
          <w:sz w:val="24"/>
          <w:szCs w:val="20"/>
          <w:highlight w:val="none"/>
          <w:shd w:val="clear" w:color="auto" w:fill="ffffff"/>
        </w:rPr>
        <w:t xml:space="preserve">个优先监管地块开展重点监测</w:t>
      </w:r>
      <w:r>
        <w:rPr>
          <w:rFonts w:hint="default" w:ascii="宋体" w:hAnsi="宋体" w:eastAsia="宋体" w:cs="宋体"/>
          <w:color w:val="auto"/>
          <w:sz w:val="24"/>
          <w:szCs w:val="20"/>
          <w:highlight w:val="none"/>
          <w:shd w:val="clear" w:color="auto" w:fill="ffffff"/>
          <w:lang w:val="en-US" w:eastAsia="zh-CN"/>
        </w:rPr>
        <w:t xml:space="preserve">质控</w:t>
      </w:r>
      <w:r>
        <w:rPr>
          <w:rFonts w:hint="default" w:ascii="宋体" w:hAnsi="宋体" w:eastAsia="宋体" w:cs="宋体"/>
          <w:color w:val="auto"/>
          <w:sz w:val="24"/>
          <w:szCs w:val="20"/>
          <w:highlight w:val="none"/>
          <w:shd w:val="clear" w:color="auto" w:fill="ffffff"/>
        </w:rPr>
        <w:t xml:space="preserve">工作，并编制</w:t>
      </w:r>
      <w:r>
        <w:rPr>
          <w:rFonts w:hint="default" w:ascii="宋体" w:hAnsi="宋体" w:eastAsia="宋体" w:cs="宋体"/>
          <w:color w:val="auto"/>
          <w:sz w:val="24"/>
          <w:szCs w:val="20"/>
          <w:highlight w:val="none"/>
          <w:shd w:val="clear" w:color="auto" w:fill="ffffff"/>
          <w:lang w:val="en-US" w:eastAsia="zh-CN"/>
        </w:rPr>
        <w:t xml:space="preserve">质控</w:t>
      </w:r>
      <w:r>
        <w:rPr>
          <w:rFonts w:hint="default" w:ascii="宋体" w:hAnsi="宋体" w:eastAsia="宋体" w:cs="宋体"/>
          <w:color w:val="auto"/>
          <w:sz w:val="24"/>
          <w:szCs w:val="20"/>
          <w:highlight w:val="none"/>
          <w:shd w:val="clear" w:color="auto" w:fill="ffffff"/>
        </w:rPr>
        <w:t xml:space="preserve">报告等，经专家评审会验收通过。</w:t>
      </w:r>
      <w:r/>
    </w:p>
    <w:p>
      <w:pPr>
        <w:pStyle w:val="711"/>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4.其他服务要求</w:t>
      </w:r>
      <w:r/>
    </w:p>
    <w:p>
      <w:pPr>
        <w:ind w:firstLine="480"/>
        <w:jc w:val="left"/>
        <w:spacing w:line="360" w:lineRule="auto"/>
        <w:rPr>
          <w:rFonts w:hint="eastAsia" w:ascii="宋体" w:hAnsi="宋体" w:eastAsia="宋体" w:cs="宋体"/>
          <w:color w:val="auto"/>
          <w:sz w:val="24"/>
          <w:szCs w:val="20"/>
          <w:highlight w:val="none"/>
          <w:shd w:val="clear" w:color="auto" w:fill="ffffff"/>
          <w:lang w:val="en-US" w:eastAsia="zh-CN"/>
        </w:rPr>
      </w:pPr>
      <w:r>
        <w:rPr>
          <w:rFonts w:hint="eastAsia" w:ascii="宋体" w:hAnsi="宋体"/>
          <w:color w:val="auto"/>
          <w:sz w:val="24"/>
          <w:highlight w:val="none"/>
        </w:rPr>
        <w:t xml:space="preserve">项目背景及需求理解、实施方案、重难点分析、质量保障措施、进度安排需充分考虑本项目需求。</w:t>
      </w:r>
      <w:r/>
    </w:p>
    <w:p>
      <w:pPr>
        <w:pStyle w:val="711"/>
        <w:ind w:left="0" w:firstLine="0"/>
        <w:spacing w:line="360" w:lineRule="auto"/>
        <w:rPr>
          <w:rFonts w:hint="eastAsia" w:ascii="黑体" w:hAnsi="黑体" w:eastAsia="黑体"/>
          <w:b/>
          <w:color w:val="auto"/>
          <w:sz w:val="24"/>
          <w:highlight w:val="none"/>
        </w:rPr>
      </w:pPr>
      <w:r>
        <w:rPr>
          <w:rFonts w:hint="eastAsia" w:ascii="黑体" w:hAnsi="黑体" w:eastAsia="黑体"/>
          <w:b/>
          <w:color w:val="auto"/>
          <w:sz w:val="24"/>
          <w:highlight w:val="none"/>
          <w:lang w:val="en-US" w:eastAsia="zh-CN"/>
        </w:rPr>
        <w:t xml:space="preserve">四</w:t>
      </w:r>
      <w:r>
        <w:rPr>
          <w:rFonts w:hint="eastAsia" w:ascii="黑体" w:hAnsi="黑体" w:eastAsia="黑体"/>
          <w:b/>
          <w:color w:val="auto"/>
          <w:sz w:val="24"/>
          <w:highlight w:val="none"/>
        </w:rPr>
        <w:t xml:space="preserve">、人员配备要求</w:t>
      </w:r>
      <w:r/>
    </w:p>
    <w:p>
      <w:pPr>
        <w:ind w:firstLine="480"/>
        <w:jc w:val="left"/>
        <w:spacing w:line="360" w:lineRule="auto"/>
        <w:rPr>
          <w:rFonts w:hint="eastAsia" w:ascii="宋体" w:hAnsi="宋体"/>
          <w:i/>
          <w:iCs/>
          <w:color w:val="auto"/>
          <w:sz w:val="24"/>
          <w:highlight w:val="none"/>
          <w:u w:val="single"/>
        </w:rPr>
      </w:pPr>
      <w:r>
        <w:rPr>
          <w:rFonts w:hint="eastAsia" w:ascii="宋体" w:hAnsi="宋体"/>
          <w:i/>
          <w:iCs/>
          <w:color w:val="auto"/>
          <w:sz w:val="24"/>
          <w:highlight w:val="none"/>
          <w:u w:val="single"/>
          <w:lang w:val="en-US" w:eastAsia="zh-CN"/>
        </w:rPr>
        <w:t xml:space="preserve">1.供应商</w:t>
      </w:r>
      <w:r>
        <w:rPr>
          <w:rFonts w:hint="eastAsia" w:ascii="宋体" w:hAnsi="宋体"/>
          <w:i/>
          <w:iCs/>
          <w:color w:val="auto"/>
          <w:sz w:val="24"/>
          <w:highlight w:val="none"/>
          <w:u w:val="single"/>
        </w:rPr>
        <w:t xml:space="preserve">应具有承担本项目工作任务相关的技术人员和管理人员，且在项目服务期内必须为在职在岗员工。对本项目关键岗位人员（项目负责人）原则上不可变更，其他技术人员变更时，需书面报采购人同意后，方可执行。</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项目负责人：1名，具备环境保护</w:t>
      </w:r>
      <w:r>
        <w:rPr>
          <w:rFonts w:hint="eastAsia" w:ascii="宋体" w:hAnsi="宋体"/>
          <w:color w:val="auto"/>
          <w:sz w:val="24"/>
          <w:szCs w:val="24"/>
          <w:highlight w:val="none"/>
          <w:lang w:val="en-US" w:eastAsia="zh-CN"/>
        </w:rPr>
        <w:t xml:space="preserve">类</w:t>
      </w:r>
      <w:r>
        <w:rPr>
          <w:rFonts w:hint="eastAsia" w:ascii="宋体" w:hAnsi="宋体"/>
          <w:color w:val="auto"/>
          <w:sz w:val="24"/>
          <w:szCs w:val="24"/>
          <w:highlight w:val="none"/>
        </w:rPr>
        <w:t xml:space="preserve">相关专业教育学习背景，具备一定专业技术资格水平</w:t>
      </w:r>
      <w:r>
        <w:rPr>
          <w:rFonts w:hint="eastAsia" w:ascii="宋体" w:hAnsi="宋体"/>
          <w:color w:val="auto"/>
          <w:sz w:val="24"/>
          <w:szCs w:val="24"/>
          <w:highlight w:val="none"/>
          <w:lang w:eastAsia="zh-CN"/>
        </w:rPr>
        <w:t xml:space="preserve">。</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其他技术人员（包括技术负责人）：至少6人，具备环境保护相关专业教育学习背景，具备一定专业技术资格水平</w:t>
      </w:r>
      <w:r>
        <w:rPr>
          <w:rFonts w:hint="eastAsia" w:ascii="宋体" w:hAnsi="宋体"/>
          <w:color w:val="auto"/>
          <w:sz w:val="24"/>
          <w:szCs w:val="24"/>
          <w:highlight w:val="none"/>
          <w:lang w:eastAsia="zh-CN"/>
        </w:rPr>
        <w:t xml:space="preserve">。</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4.供应商</w:t>
      </w:r>
      <w:r>
        <w:rPr>
          <w:rFonts w:hint="eastAsia" w:ascii="宋体" w:hAnsi="宋体"/>
          <w:color w:val="auto"/>
          <w:sz w:val="24"/>
          <w:szCs w:val="24"/>
          <w:highlight w:val="none"/>
        </w:rPr>
        <w:t xml:space="preserve">应根据本项目服务内容及项目需求配备人员，为保证在监测方案、现场采样、实验室检测分析及调查报告监督检查各个环节实施过程中遇到突发问题能及时、科学解决，项目组需配备足够的相关专业的项目组成员。</w:t>
      </w:r>
      <w:r/>
    </w:p>
    <w:p>
      <w:pPr>
        <w:spacing w:line="360" w:lineRule="auto"/>
        <w:shd w:val="clear" w:color="auto"/>
        <w:rPr>
          <w:rFonts w:hint="eastAsia" w:ascii="黑体" w:hAnsi="黑体" w:eastAsia="黑体"/>
          <w:b/>
          <w:color w:val="auto"/>
          <w:sz w:val="24"/>
          <w:highlight w:val="none"/>
          <w:lang w:val="en-US" w:eastAsia="zh-CN"/>
        </w:rPr>
      </w:pPr>
      <w:r>
        <w:rPr>
          <w:rFonts w:hint="eastAsia" w:ascii="黑体" w:hAnsi="黑体" w:eastAsia="黑体"/>
          <w:b/>
          <w:color w:val="auto"/>
          <w:sz w:val="24"/>
          <w:highlight w:val="none"/>
          <w:lang w:val="en-US" w:eastAsia="zh-CN"/>
        </w:rPr>
        <w:t xml:space="preserve">五、服务期限</w:t>
      </w:r>
      <w:r/>
    </w:p>
    <w:p>
      <w:pPr>
        <w:ind w:firstLine="480"/>
        <w:jc w:val="left"/>
        <w:spacing w:line="360" w:lineRule="auto"/>
        <w:rPr>
          <w:rFonts w:hint="eastAsia" w:ascii="宋体" w:hAnsi="宋体"/>
          <w:i/>
          <w:iCs/>
          <w:color w:val="auto"/>
          <w:sz w:val="24"/>
          <w:highlight w:val="none"/>
          <w:u w:val="single"/>
        </w:rPr>
      </w:pPr>
      <w:r>
        <w:rPr>
          <w:rFonts w:hint="eastAsia" w:ascii="宋体" w:hAnsi="宋体"/>
          <w:i/>
          <w:iCs/>
          <w:color w:val="auto"/>
          <w:sz w:val="24"/>
          <w:highlight w:val="none"/>
          <w:u w:val="single"/>
        </w:rPr>
        <w:t xml:space="preserve">服务期限：</w:t>
      </w:r>
      <w:r>
        <w:rPr>
          <w:rFonts w:hint="eastAsia" w:ascii="宋体" w:hAnsi="宋体"/>
          <w:i/>
          <w:iCs/>
          <w:color w:val="auto"/>
          <w:sz w:val="24"/>
          <w:highlight w:val="none"/>
          <w:u w:val="single"/>
          <w:lang w:eastAsia="zh-CN"/>
        </w:rPr>
        <w:t xml:space="preserve">自合同签订之日起一年内。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进度安排：合同签订后30日内，项目团队</w:t>
      </w:r>
      <w:r>
        <w:rPr>
          <w:rFonts w:hint="eastAsia" w:ascii="宋体" w:hAnsi="宋体"/>
          <w:color w:val="auto"/>
          <w:sz w:val="24"/>
          <w:highlight w:val="none"/>
          <w:lang w:val="en-US" w:eastAsia="zh-CN"/>
        </w:rPr>
        <w:t xml:space="preserve">与</w:t>
      </w:r>
      <w:r>
        <w:rPr>
          <w:rFonts w:hint="eastAsia" w:ascii="宋体" w:hAnsi="宋体" w:cs="Times New Roman"/>
          <w:color w:val="auto"/>
          <w:sz w:val="24"/>
          <w:highlight w:val="none"/>
          <w:lang w:val="en-US" w:eastAsia="zh-CN"/>
        </w:rPr>
        <w:t xml:space="preserve">连云港市优先监管地块重点监测项目调查单位确认调查时间节点，并根据调查时间节点安排人员开展相关质控工作，不得因质控原因拖延项目调查进度；</w:t>
      </w:r>
      <w:r>
        <w:rPr>
          <w:rFonts w:hint="eastAsia" w:ascii="宋体" w:hAnsi="宋体"/>
          <w:color w:val="auto"/>
          <w:sz w:val="24"/>
          <w:highlight w:val="none"/>
        </w:rPr>
        <w:t xml:space="preserve">服务期限届满前，完成由采购人组织的专家评审及备案工作。</w:t>
      </w:r>
      <w:r/>
    </w:p>
    <w:p>
      <w:pPr>
        <w:numPr>
          <w:ilvl w:val="0"/>
          <w:numId w:val="0"/>
        </w:numPr>
        <w:ind w:left="0" w:firstLine="0"/>
        <w:spacing w:line="360" w:lineRule="auto"/>
        <w:shd w:val="clear" w:color="auto"/>
        <w:rPr>
          <w:rFonts w:hint="eastAsia" w:ascii="宋体" w:hAnsi="宋体"/>
          <w:color w:val="auto"/>
          <w:sz w:val="24"/>
          <w:highlight w:val="none"/>
          <w:lang w:val="en-US" w:eastAsia="zh-CN"/>
        </w:rPr>
      </w:pPr>
      <w:r>
        <w:rPr>
          <w:rFonts w:hint="eastAsia" w:ascii="宋体" w:hAnsi="宋体" w:cs="Times New Roman"/>
          <w:color w:val="auto"/>
          <w:sz w:val="24"/>
          <w:szCs w:val="24"/>
          <w:highlight w:val="none"/>
          <w:lang w:val="en-US" w:eastAsia="zh-CN" w:bidi="ar-SA"/>
        </w:rPr>
        <w:t xml:space="preserve">六</w:t>
      </w:r>
      <w:r>
        <w:rPr>
          <w:rFonts w:hint="eastAsia" w:ascii="宋体" w:hAnsi="宋体" w:eastAsia="宋体" w:cs="Times New Roman"/>
          <w:color w:val="auto"/>
          <w:sz w:val="24"/>
          <w:szCs w:val="24"/>
          <w:highlight w:val="none"/>
          <w:lang w:val="en-US" w:eastAsia="zh-CN" w:bidi="ar-SA"/>
        </w:rPr>
        <w:t xml:space="preserve">、</w:t>
      </w:r>
      <w:r>
        <w:rPr>
          <w:rFonts w:hint="eastAsia" w:ascii="黑体" w:hAnsi="黑体" w:eastAsia="黑体"/>
          <w:b/>
          <w:color w:val="auto"/>
          <w:sz w:val="24"/>
          <w:highlight w:val="none"/>
        </w:rPr>
        <w:t xml:space="preserve">服务标准：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满足《优先监管地块土壤污染管控工作指南（试行）》（征求意见稿）要求，参照重点行业企业用地土壤污染状况调查的工作要求和技术要求，最终成果通过采购人组织的专家评审。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《连云港市19个优先监管地块的土壤和地下水监测质控报告》及质控相关资料</w:t>
      </w:r>
      <w:r>
        <w:rPr>
          <w:rFonts w:hint="eastAsia" w:ascii="宋体" w:hAnsi="宋体"/>
          <w:color w:val="auto"/>
          <w:sz w:val="24"/>
          <w:highlight w:val="none"/>
          <w:lang w:val="en-US" w:eastAsia="zh-CN"/>
        </w:rPr>
        <w:t xml:space="preserve">应一起移交采购人</w:t>
      </w:r>
      <w:r>
        <w:rPr>
          <w:rFonts w:hint="eastAsia" w:ascii="宋体" w:hAnsi="宋体"/>
          <w:color w:val="auto"/>
          <w:sz w:val="24"/>
          <w:highlight w:val="none"/>
        </w:rPr>
        <w:t xml:space="preserve">。</w:t>
      </w:r>
      <w:r/>
    </w:p>
    <w:p>
      <w:pPr>
        <w:spacing w:line="360" w:lineRule="auto"/>
        <w:shd w:val="clear" w:color="auto"/>
        <w:rPr>
          <w:rFonts w:hint="eastAsia" w:ascii="黑体" w:hAnsi="黑体" w:eastAsia="黑体"/>
          <w:b/>
          <w:color w:val="auto"/>
          <w:sz w:val="24"/>
          <w:highlight w:val="none"/>
        </w:rPr>
      </w:pPr>
      <w:r>
        <w:rPr>
          <w:rFonts w:hint="eastAsia" w:ascii="黑体" w:hAnsi="黑体" w:eastAsia="黑体"/>
          <w:b/>
          <w:color w:val="auto"/>
          <w:sz w:val="24"/>
          <w:highlight w:val="none"/>
          <w:lang w:val="en-US" w:eastAsia="zh-CN"/>
        </w:rPr>
        <w:t xml:space="preserve">七</w:t>
      </w:r>
      <w:r>
        <w:rPr>
          <w:rFonts w:hint="eastAsia" w:ascii="黑体" w:hAnsi="黑体" w:eastAsia="黑体"/>
          <w:b/>
          <w:color w:val="auto"/>
          <w:sz w:val="24"/>
          <w:highlight w:val="none"/>
        </w:rPr>
        <w:t xml:space="preserve">、付款方式与履约保证金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1、付款方式</w:t>
      </w:r>
      <w:r/>
    </w:p>
    <w:p>
      <w:pPr>
        <w:pStyle w:val="734"/>
        <w:ind w:firstLine="480"/>
        <w:jc w:val="left"/>
        <w:keepLines w:val="0"/>
        <w:keepNext w:val="0"/>
        <w:pageBreakBefore w:val="0"/>
        <w:spacing w:after="0" w:line="56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第一次付款：</w:t>
      </w:r>
      <w:r>
        <w:rPr>
          <w:rFonts w:hint="eastAsia" w:ascii="宋体" w:hAnsi="宋体" w:eastAsia="宋体" w:cs="宋体"/>
          <w:i/>
          <w:iCs/>
          <w:color w:val="auto"/>
          <w:sz w:val="24"/>
          <w:szCs w:val="24"/>
          <w:highlight w:val="none"/>
          <w:u w:val="single"/>
          <w:lang w:val="en-US" w:eastAsia="zh-CN"/>
        </w:rPr>
        <w:t xml:space="preserve">中标（成交）供应商完成优先监管地块重点监测质控方案编制并通过评审后支付合同金额的30%；</w:t>
      </w:r>
      <w:r/>
    </w:p>
    <w:p>
      <w:pPr>
        <w:pStyle w:val="734"/>
        <w:ind w:firstLine="480"/>
        <w:jc w:val="left"/>
        <w:keepLines w:val="0"/>
        <w:keepNext w:val="0"/>
        <w:pageBreakBefore w:val="0"/>
        <w:spacing w:after="0" w:line="56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第二次付款：</w:t>
      </w:r>
      <w:r>
        <w:rPr>
          <w:rFonts w:hint="eastAsia" w:ascii="宋体" w:hAnsi="宋体" w:eastAsia="宋体" w:cs="宋体"/>
          <w:i/>
          <w:iCs/>
          <w:color w:val="auto"/>
          <w:sz w:val="24"/>
          <w:szCs w:val="24"/>
          <w:highlight w:val="none"/>
          <w:u w:val="single"/>
          <w:lang w:val="en-US" w:eastAsia="zh-CN"/>
        </w:rPr>
        <w:t xml:space="preserve">中标（成交）供应商完成优先监管地块重点监测质控报告编制并通过评审后支付合同金额的70%。</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spacing w:line="360" w:lineRule="auto"/>
        <w:shd w:val="clear" w:color="auto"/>
        <w:rPr>
          <w:rFonts w:hint="default" w:ascii="黑体" w:hAnsi="黑体" w:eastAsia="黑体"/>
          <w:b/>
          <w:color w:val="auto"/>
          <w:sz w:val="24"/>
          <w:highlight w:val="none"/>
          <w:lang w:val="en-US" w:eastAsia="zh-CN"/>
        </w:rPr>
      </w:pPr>
      <w:r>
        <w:rPr>
          <w:rFonts w:hint="eastAsia" w:ascii="黑体" w:hAnsi="黑体" w:eastAsia="黑体"/>
          <w:b/>
          <w:color w:val="auto"/>
          <w:sz w:val="24"/>
          <w:highlight w:val="none"/>
        </w:rPr>
        <w:t xml:space="preserve">八、履约验收</w:t>
      </w:r>
      <w:r/>
    </w:p>
    <w:p>
      <w:pPr>
        <w:ind w:firstLine="480"/>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1.验收主体：采购人；</w:t>
      </w:r>
      <w:r/>
    </w:p>
    <w:p>
      <w:pPr>
        <w:ind w:firstLine="480"/>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2.验收程序：由采购人组织中标人开展验收工作，验收完成共同签署项目验收单； </w:t>
      </w:r>
      <w:r/>
    </w:p>
    <w:p>
      <w:pPr>
        <w:ind w:firstLine="480"/>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3.验收内容：采购文件中的全部内容； </w:t>
      </w:r>
      <w:r/>
    </w:p>
    <w:p>
      <w:pPr>
        <w:ind w:firstLine="480"/>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4.验收标准：质控报告需符合本项目采购需求的要求。报告科学、合理，满足可持续性发展的要求，并充分考虑采购人意见，达到合格。</w:t>
      </w:r>
      <w:r/>
    </w:p>
    <w:p>
      <w:pPr>
        <w:ind w:firstLine="480"/>
        <w:spacing w:line="360" w:lineRule="auto"/>
        <w:shd w:val="clear" w:color="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5.履约验收相关具体事项按照本项目采购文件第三章合同文本执行。</w:t>
      </w:r>
      <w:r/>
    </w:p>
    <w:p>
      <w:pPr>
        <w:spacing w:line="360" w:lineRule="auto"/>
        <w:shd w:val="clear" w:color="auto"/>
        <w:rPr>
          <w:rFonts w:hint="default" w:ascii="宋体" w:hAnsi="宋体" w:eastAsia="宋体" w:cs="宋体"/>
          <w:color w:val="auto"/>
          <w:sz w:val="24"/>
          <w:szCs w:val="24"/>
          <w:highlight w:val="none"/>
        </w:rPr>
      </w:pPr>
      <w:r>
        <w:rPr>
          <w:rFonts w:hint="eastAsia" w:ascii="黑体" w:hAnsi="黑体" w:eastAsia="黑体"/>
          <w:b/>
          <w:color w:val="auto"/>
          <w:sz w:val="24"/>
          <w:highlight w:val="none"/>
          <w:lang w:val="en-US" w:eastAsia="zh-CN"/>
        </w:rPr>
        <w:t xml:space="preserve">九</w:t>
      </w:r>
      <w:r>
        <w:rPr>
          <w:rFonts w:hint="eastAsia" w:ascii="黑体" w:hAnsi="黑体" w:eastAsia="黑体"/>
          <w:b/>
          <w:color w:val="auto"/>
          <w:sz w:val="24"/>
          <w:highlight w:val="none"/>
        </w:rPr>
        <w:t xml:space="preserve">、报价要求</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报价为服务期限内完成本项目服务所需的所有费用，包括：资料收集与分析费、调查监测方案制定费、现场采样与勘察费、样品处理与检测费、调查报告撰写、人员劳务费、车辆使用费、成交服务费、后续服务费、专家评审费、管理费、税费及政策性文件规定和合同所包含的所有风险、责任等各项应有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在投标报价时应考虑各种风险因素，相关风险因素费用包含在投标报价中。风险因素包括但不限于遇重大活动、检查、突发情况、省市有关项目政策调整、最低工资调整、物价调整、税费调整等。相关风险因素费用全部包含在报价中，采购人不再为本项目支付其他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rPr>
        <w:t xml:space="preserve">提供服务均为按国家规格条例的合格正规服务、符合规范要求。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rPr>
        <w:t xml:space="preserve">应能保证所提供服务涉及到的知识产权是合法取得，并享有完整的知识产权，不会因为采购人的使用而被责令停止使用、追偿或要求赔偿损失，如出现此情况，一切经济和法律责任均由</w:t>
      </w:r>
      <w:r>
        <w:rPr>
          <w:rFonts w:hint="eastAsia"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rPr>
        <w:t xml:space="preserve">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项目服务期间，供应商所有工作人员的人身安全以及中标方在服务期间产生的各类安全责任事故均由中标方自行承担。因供应商管理不善，造成服务范围内的设施、设备等损坏的，由供应商负责赔偿。</w:t>
      </w:r>
      <w:r/>
    </w:p>
    <w:p>
      <w:pPr>
        <w:spacing w:line="360" w:lineRule="auto"/>
        <w:shd w:val="clear" w:color="auto"/>
        <w:rPr>
          <w:rFonts w:hint="eastAsia" w:ascii="黑体" w:hAnsi="黑体" w:eastAsia="黑体"/>
          <w:b/>
          <w:color w:val="auto"/>
          <w:sz w:val="24"/>
          <w:highlight w:val="none"/>
        </w:rPr>
      </w:pPr>
      <w:r>
        <w:rPr>
          <w:rFonts w:hint="eastAsia" w:ascii="黑体" w:hAnsi="黑体" w:eastAsia="黑体"/>
          <w:b/>
          <w:color w:val="auto"/>
          <w:sz w:val="24"/>
          <w:highlight w:val="none"/>
          <w:lang w:val="en-US" w:eastAsia="zh-CN"/>
        </w:rPr>
        <w:t xml:space="preserve">十</w:t>
      </w:r>
      <w:r>
        <w:rPr>
          <w:rFonts w:hint="eastAsia" w:ascii="黑体" w:hAnsi="黑体" w:eastAsia="黑体"/>
          <w:b/>
          <w:color w:val="auto"/>
          <w:sz w:val="24"/>
          <w:highlight w:val="none"/>
        </w:rPr>
        <w:t xml:space="preserve">、其他</w:t>
      </w:r>
      <w:r/>
    </w:p>
    <w:p>
      <w:pPr>
        <w:ind w:firstLine="480"/>
        <w:spacing w:line="360" w:lineRule="auto"/>
        <w:shd w:val="clear" w:color="auto"/>
        <w:rPr>
          <w:rFonts w:hint="eastAsia"/>
          <w:color w:val="auto"/>
          <w:sz w:val="24"/>
          <w:highlight w:val="none"/>
        </w:rPr>
      </w:pPr>
      <w:r>
        <w:rPr>
          <w:rFonts w:hint="eastAsia"/>
          <w:color w:val="auto"/>
          <w:sz w:val="24"/>
          <w:highlight w:val="none"/>
        </w:rPr>
        <w:t xml:space="preserve">特别提醒</w:t>
      </w:r>
      <w:r>
        <w:rPr>
          <w:rFonts w:hint="eastAsia"/>
          <w:color w:val="auto"/>
          <w:sz w:val="24"/>
          <w:highlight w:val="none"/>
          <w:lang w:eastAsia="zh-CN"/>
        </w:rPr>
        <w:t xml:space="preserve">供应商</w:t>
      </w:r>
      <w:r>
        <w:rPr>
          <w:rFonts w:hint="eastAsia"/>
          <w:color w:val="auto"/>
          <w:sz w:val="24"/>
          <w:highlight w:val="none"/>
        </w:rPr>
        <w:t xml:space="preserve">：应根据国家收费标准并结合市场实际进行报价，总价包干。</w:t>
      </w:r>
      <w:r/>
    </w:p>
    <w:p>
      <w:pPr>
        <w:ind w:firstLine="480"/>
        <w:spacing w:line="360" w:lineRule="auto"/>
        <w:shd w:val="clear" w:color="auto"/>
        <w:rPr>
          <w:rFonts w:hint="eastAsia" w:ascii="宋体" w:hAnsi="宋体" w:cs="宋体"/>
          <w:b/>
          <w:highlight w:val="none"/>
        </w:rPr>
      </w:pPr>
      <w:r>
        <w:rPr>
          <w:rFonts w:hint="eastAsia"/>
          <w:color w:val="auto"/>
          <w:sz w:val="24"/>
          <w:highlight w:val="none"/>
        </w:rPr>
        <w:t xml:space="preserve">工作中涉及的敏感资料、电子数据等相关信息，中标供应商应严格执行保密的相关规定，不得以任何方式向任何第三人披露、泄露或许可第三人使用，否则追究其相应法律</w:t>
      </w:r>
      <w:r>
        <w:rPr>
          <w:rFonts w:hint="eastAsia"/>
          <w:sz w:val="24"/>
          <w:highlight w:val="none"/>
        </w:rPr>
        <w:t xml:space="preserve">责任。</w:t>
      </w:r>
      <w:r/>
    </w:p>
    <w:p>
      <w:pPr>
        <w:pStyle w:val="745"/>
        <w:shd w:val="clear" w:color="auto"/>
        <w:rPr>
          <w:rFonts w:hint="eastAsia"/>
          <w:highlight w:val="none"/>
        </w:rPr>
        <w:outlineLvl w:val="9"/>
      </w:pPr>
      <w:r>
        <w:rPr>
          <w:rFonts w:hint="eastAsia"/>
          <w:highlight w:val="none"/>
        </w:rPr>
      </w:r>
      <w:r/>
    </w:p>
    <w:p>
      <w:pPr>
        <w:pStyle w:val="745"/>
        <w:shd w:val="clear" w:color="auto"/>
        <w:rPr>
          <w:rFonts w:hint="eastAsia"/>
          <w:highlight w:val="none"/>
        </w:rPr>
        <w:outlineLvl w:val="9"/>
      </w:pPr>
      <w:r>
        <w:rPr>
          <w:rFonts w:hint="eastAsia"/>
          <w:highlight w:val="none"/>
        </w:rPr>
      </w:r>
      <w:r/>
    </w:p>
    <w:p>
      <w:pPr>
        <w:pStyle w:val="745"/>
        <w:shd w:val="clear" w:color="auto"/>
        <w:rPr>
          <w:rFonts w:hint="eastAsia"/>
          <w:highlight w:val="none"/>
        </w:rPr>
        <w:outlineLvl w:val="9"/>
      </w:pPr>
      <w:r>
        <w:rPr>
          <w:rFonts w:hint="eastAsia"/>
          <w:highlight w:val="none"/>
        </w:rPr>
      </w:r>
      <w:r/>
    </w:p>
    <w:p>
      <w:pPr>
        <w:jc w:val="center"/>
        <w:keepNext/>
        <w:rPr>
          <w:rFonts w:hint="eastAsia" w:ascii="黑体" w:hAnsi="Times New Roman" w:eastAsia="黑体"/>
          <w:bCs/>
          <w:color w:val="auto"/>
          <w:sz w:val="44"/>
          <w:szCs w:val="28"/>
          <w:highlight w:val="none"/>
        </w:rPr>
        <w:outlineLvl w:val="9"/>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11"/>
        <w:rPr>
          <w:rFonts w:hint="eastAsia"/>
        </w:rPr>
      </w:pPr>
      <w:r>
        <w:rPr>
          <w:rFonts w:hint="eastAsia"/>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 xml:space="preserve">评标方法与评标标准</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945"/>
        <w:ind w:left="0" w:firstLine="0"/>
        <w:spacing w:before="0" w:after="0" w:line="360" w:lineRule="auto"/>
        <w:shd w:val="clear" w:color="auto"/>
        <w:rPr>
          <w:rFonts w:hint="eastAsia" w:ascii="宋体" w:hAnsi="宋体" w:eastAsia="宋体" w:cs="宋体"/>
          <w:b/>
          <w:highlight w:val="none"/>
        </w:rPr>
      </w:pPr>
      <w:r>
        <w:rPr>
          <w:rFonts w:hint="eastAsia" w:ascii="宋体" w:hAnsi="宋体" w:eastAsia="宋体" w:cs="宋体"/>
          <w:b/>
          <w:highlight w:val="none"/>
        </w:rPr>
        <w:t xml:space="preserve">一、政府采购政策功能落实</w:t>
      </w:r>
      <w:r/>
    </w:p>
    <w:p>
      <w:pPr>
        <w:ind w:firstLine="480"/>
        <w:jc w:val="left"/>
        <w:pageBreakBefore w:val="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本项目执行《关于印发&lt;政府采购促进中小企业发展管理办法&gt;的通知》（财库〔2020〕46号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《关于印发中小企业划型标准规定的通知》（工信部联企业〔2011〕300号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pageBreakBefore w:val="0"/>
        <w:spacing w:line="360" w:lineRule="auto"/>
        <w:shd w:val="clear" w:color="auto"/>
        <w:rPr>
          <w:rFonts w:hint="eastAsia" w:ascii="宋体" w:hAnsi="宋体" w:eastAsia="宋体" w:cs="宋体"/>
          <w:b/>
          <w:bCs/>
          <w:color w:val="auto"/>
          <w:sz w:val="24"/>
          <w:highlight w:val="none"/>
        </w:rPr>
      </w:pPr>
      <w:r>
        <w:rPr>
          <w:rFonts w:hint="eastAsia" w:ascii="宋体" w:hAnsi="宋体" w:cs="Times New Roman"/>
          <w:b/>
          <w:bCs/>
          <w:color w:val="auto"/>
          <w:sz w:val="24"/>
          <w:highlight w:val="none"/>
          <w:lang w:val="en-US" w:eastAsia="zh-CN"/>
        </w:rPr>
        <w:t xml:space="preserve">2、</w:t>
      </w:r>
      <w:r>
        <w:rPr>
          <w:rFonts w:hint="eastAsia" w:ascii="宋体" w:hAnsi="宋体"/>
          <w:b/>
          <w:bCs/>
          <w:color w:val="auto"/>
          <w:sz w:val="24"/>
          <w:highlight w:val="none"/>
          <w:lang w:val="en-US"/>
        </w:rPr>
        <w:t xml:space="preserve">本项目</w:t>
      </w:r>
      <w:r>
        <w:rPr>
          <w:rFonts w:hint="eastAsia" w:ascii="宋体" w:hAnsi="宋体" w:cs="Times New Roman"/>
          <w:b/>
          <w:bCs/>
          <w:color w:val="auto"/>
          <w:sz w:val="24"/>
          <w:highlight w:val="none"/>
          <w:lang w:val="en-US" w:eastAsia="zh-CN"/>
        </w:rPr>
        <w:t xml:space="preserve">采购包1：</w:t>
      </w:r>
      <w:r>
        <w:rPr>
          <w:rFonts w:hint="eastAsia" w:ascii="宋体" w:hAnsi="宋体" w:eastAsia="宋体" w:cs="宋体"/>
          <w:b/>
          <w:bCs/>
          <w:color w:val="auto"/>
          <w:sz w:val="24"/>
          <w:highlight w:val="none"/>
        </w:rPr>
        <w:t xml:space="preserve">专门面向中型企业、小型企业、微型企业、残疾人福利性单位、监狱企业进行采购，无需进行报价10%的扣除。</w:t>
      </w:r>
      <w:r/>
    </w:p>
    <w:p>
      <w:pPr>
        <w:ind w:firstLine="480"/>
        <w:jc w:val="left"/>
        <w:pageBreakBefore w:val="0"/>
        <w:spacing w:line="360" w:lineRule="auto"/>
        <w:shd w:val="clear" w:color="auto"/>
        <w:rPr>
          <w:rFonts w:hint="eastAsia" w:ascii="宋体" w:hAnsi="宋体"/>
          <w:b/>
          <w:bCs/>
          <w:color w:val="auto"/>
          <w:sz w:val="24"/>
          <w:highlight w:val="none"/>
          <w:lang w:val="en-US"/>
        </w:rPr>
      </w:pPr>
      <w:r>
        <w:rPr>
          <w:rFonts w:hint="eastAsia" w:ascii="宋体" w:hAnsi="宋体"/>
          <w:b/>
          <w:bCs/>
          <w:color w:val="auto"/>
          <w:sz w:val="24"/>
          <w:highlight w:val="none"/>
          <w:lang w:val="en-US"/>
        </w:rPr>
        <w:t xml:space="preserve">本项目</w:t>
      </w:r>
      <w:r>
        <w:rPr>
          <w:rFonts w:hint="eastAsia" w:ascii="宋体" w:hAnsi="宋体" w:cs="Times New Roman"/>
          <w:b/>
          <w:bCs/>
          <w:color w:val="auto"/>
          <w:sz w:val="24"/>
          <w:highlight w:val="none"/>
          <w:lang w:val="en-US" w:eastAsia="zh-CN"/>
        </w:rPr>
        <w:t xml:space="preserve">采购包2、采购包3：非专门面向中小微企业采购，</w:t>
      </w:r>
      <w:r>
        <w:rPr>
          <w:rFonts w:hint="eastAsia" w:ascii="宋体" w:hAnsi="宋体"/>
          <w:b/>
          <w:bCs/>
          <w:color w:val="auto"/>
          <w:sz w:val="24"/>
          <w:highlight w:val="none"/>
          <w:lang w:val="en-US"/>
        </w:rPr>
        <w:t xml:space="preserve">对提供的服务全部由小型企业、微型企业、监狱企业和残疾人福利性单位承接的报价给予10%的扣除，用扣除后的价格参与评审。</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评标方法</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本项目评标方法采用综合评分法。综合评分法，是指投标文件满足招标文件全部实质性要求，且按照评审因素的量化指标评审得分最高的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为中标候选人的评标方法。</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w:t>
      </w:r>
      <w:r>
        <w:rPr>
          <w:rFonts w:hint="eastAsia" w:ascii="宋体" w:hAnsi="宋体" w:eastAsia="宋体" w:cs="宋体"/>
          <w:b/>
          <w:bCs/>
          <w:color w:val="000000"/>
          <w:sz w:val="24"/>
          <w:szCs w:val="24"/>
          <w:highlight w:val="none"/>
        </w:rPr>
        <w:t xml:space="preserve">评标原则</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（一）评标时，评标委员会以招标文件为评标依据，评标委员会各成员独立对每个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的投标文件进行评价，并汇总每个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的得分。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（二）本项目评分总分为100分，按四舍五入取至小数点后两位。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（三）总得分 =</w:t>
      </w: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rPr>
        <w:t xml:space="preserve">分 + 商务技术分 </w:t>
      </w:r>
      <w:r/>
    </w:p>
    <w:p>
      <w:pPr>
        <w:ind w:firstLine="480"/>
        <w:spacing w:line="360" w:lineRule="auto"/>
        <w:rPr>
          <w:rFonts w:hint="eastAsia"/>
          <w:b/>
          <w:color w:val="auto"/>
          <w:sz w:val="28"/>
          <w:szCs w:val="28"/>
          <w:highlight w:val="none"/>
        </w:rPr>
      </w:pPr>
      <w:r>
        <w:rPr>
          <w:rFonts w:hint="eastAsia" w:ascii="宋体" w:hAnsi="宋体" w:eastAsia="宋体" w:cs="宋体"/>
          <w:color w:val="000000"/>
          <w:sz w:val="24"/>
          <w:szCs w:val="24"/>
          <w:highlight w:val="none"/>
        </w:rPr>
        <w:t xml:space="preserve">（四）中标标准：采用综合评分法的，评标结果按评审后得分</w:t>
      </w:r>
      <w:bookmarkStart w:id="178" w:name="OLE_LINK1"/>
      <w:r>
        <w:rPr>
          <w:rFonts w:hint="eastAsia" w:ascii="宋体" w:hAnsi="宋体" w:eastAsia="宋体" w:cs="宋体"/>
          <w:color w:val="000000"/>
          <w:sz w:val="24"/>
          <w:szCs w:val="24"/>
          <w:highlight w:val="none"/>
        </w:rPr>
        <w:t xml:space="preserve">由高到低</w:t>
      </w:r>
      <w:bookmarkEnd w:id="178"/>
      <w:r>
        <w:rPr>
          <w:rFonts w:hint="eastAsia" w:ascii="宋体" w:hAnsi="宋体" w:eastAsia="宋体" w:cs="宋体"/>
          <w:color w:val="000000"/>
          <w:sz w:val="24"/>
          <w:szCs w:val="24"/>
          <w:highlight w:val="none"/>
        </w:rPr>
        <w:t xml:space="preserve">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w:t>
      </w:r>
      <w:bookmarkStart w:id="179" w:name="OLE_LINK2"/>
      <w:r>
        <w:rPr>
          <w:rFonts w:hint="eastAsia" w:ascii="宋体" w:hAnsi="宋体" w:eastAsia="宋体" w:cs="宋体"/>
          <w:color w:val="000000"/>
          <w:sz w:val="24"/>
          <w:szCs w:val="24"/>
          <w:highlight w:val="none"/>
        </w:rPr>
        <w:t xml:space="preserve">排名第一的</w:t>
      </w:r>
      <w:bookmarkEnd w:id="179"/>
      <w:r>
        <w:rPr>
          <w:rFonts w:hint="eastAsia" w:ascii="宋体" w:hAnsi="宋体" w:eastAsia="宋体" w:cs="宋体"/>
          <w:color w:val="000000"/>
          <w:sz w:val="24"/>
          <w:szCs w:val="24"/>
          <w:highlight w:val="none"/>
        </w:rPr>
        <w:t xml:space="preserve">中标候选人。采购人在评标报告确定的中标候选人名单中按由高到低顺序确定排名第一的</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中标人。中标候选人</w:t>
      </w:r>
      <w:r>
        <w:rPr>
          <w:rFonts w:hint="eastAsia" w:ascii="宋体" w:hAnsi="宋体" w:eastAsia="宋体" w:cs="宋体"/>
          <w:color w:val="000000"/>
          <w:sz w:val="24"/>
          <w:szCs w:val="24"/>
          <w:highlight w:val="none"/>
          <w:lang w:val="en-US" w:eastAsia="zh-CN"/>
        </w:rPr>
        <w:t xml:space="preserve">排名</w:t>
      </w:r>
      <w:r>
        <w:rPr>
          <w:rFonts w:hint="eastAsia" w:ascii="宋体" w:hAnsi="宋体" w:eastAsia="宋体" w:cs="宋体"/>
          <w:color w:val="000000"/>
          <w:sz w:val="24"/>
          <w:szCs w:val="24"/>
          <w:highlight w:val="none"/>
        </w:rPr>
        <w:t xml:space="preserve">并列</w:t>
      </w:r>
      <w:r>
        <w:rPr>
          <w:rFonts w:hint="eastAsia" w:ascii="宋体" w:hAnsi="宋体" w:eastAsia="宋体" w:cs="宋体"/>
          <w:color w:val="000000"/>
          <w:sz w:val="24"/>
          <w:szCs w:val="24"/>
          <w:highlight w:val="none"/>
          <w:lang w:val="en-US" w:eastAsia="zh-CN"/>
        </w:rPr>
        <w:t xml:space="preserve">第一</w:t>
      </w:r>
      <w:r>
        <w:rPr>
          <w:rFonts w:hint="eastAsia" w:ascii="宋体" w:hAnsi="宋体" w:eastAsia="宋体" w:cs="宋体"/>
          <w:color w:val="000000"/>
          <w:sz w:val="24"/>
          <w:szCs w:val="24"/>
          <w:highlight w:val="none"/>
        </w:rPr>
        <w:t xml:space="preserve">的，由采购人采取随机抽取的方式确定。</w:t>
      </w:r>
      <w:r>
        <w:rPr>
          <w:rFonts w:hint="eastAsia" w:ascii="宋体" w:hAnsi="宋体" w:eastAsia="宋体" w:cs="宋体"/>
          <w:b/>
          <w:bCs/>
          <w:color w:val="000000"/>
          <w:sz w:val="24"/>
          <w:szCs w:val="24"/>
          <w:highlight w:val="none"/>
        </w:rPr>
        <w:t xml:space="preserve">本次招标各投标人可同时参与本项目三个采购包的投标，但最多只能成交一个采购包。若投标人在其中1个采购包中综合得分排名已确定为第一中标（成交）候选人，则在后续采购包中可继续参与评标，但不推荐为中标（成交）候选人。</w:t>
      </w:r>
      <w:bookmarkEnd w:id="174"/>
      <w:bookmarkEnd w:id="175"/>
      <w:bookmarkEnd w:id="176"/>
      <w:r/>
    </w:p>
    <w:p>
      <w:pPr>
        <w:pStyle w:val="735"/>
        <w:jc w:val="left"/>
        <w:spacing w:line="360" w:lineRule="auto"/>
        <w:shd w:val="clear" w:color="auto"/>
        <w:tabs>
          <w:tab w:val="left" w:pos="720" w:leader="none"/>
          <w:tab w:val="clear" w:pos="916" w:leader="none"/>
        </w:tabs>
        <w:rPr>
          <w:rFonts w:hint="eastAsia" w:ascii="宋体" w:hAnsi="宋体" w:eastAsia="宋体" w:cs="宋体"/>
          <w:b/>
          <w:color w:val="auto"/>
          <w:sz w:val="28"/>
          <w:szCs w:val="28"/>
          <w:highlight w:val="none"/>
        </w:rPr>
        <w:outlineLvl w:val="0"/>
      </w:pPr>
      <w:r/>
      <w:bookmarkStart w:id="180" w:name="_Toc26554094"/>
      <w:r/>
      <w:bookmarkStart w:id="181" w:name="_Toc120614282"/>
      <w:r/>
      <w:bookmarkStart w:id="182" w:name="_Toc49090576"/>
      <w:r>
        <w:rPr>
          <w:rFonts w:hint="eastAsia" w:ascii="宋体" w:hAnsi="宋体" w:eastAsia="宋体" w:cs="宋体"/>
          <w:b/>
          <w:color w:val="ff0000"/>
          <w:sz w:val="28"/>
          <w:szCs w:val="28"/>
          <w:highlight w:val="none"/>
          <w:lang w:val="en-US" w:eastAsia="zh-CN"/>
        </w:rPr>
        <w:t xml:space="preserve">采购包1:</w:t>
      </w:r>
      <w:r/>
    </w:p>
    <w:p>
      <w:pPr>
        <w:pStyle w:val="735"/>
        <w:ind w:left="734" w:hanging="343"/>
        <w:jc w:val="center"/>
        <w:spacing w:line="360" w:lineRule="auto"/>
        <w:shd w:val="clear" w:color="auto"/>
        <w:tabs>
          <w:tab w:val="left" w:pos="720" w:leader="none"/>
          <w:tab w:val="clear" w:pos="916"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一</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价格分：</w:t>
      </w:r>
      <w:r>
        <w:rPr>
          <w:rFonts w:hint="eastAsia" w:ascii="宋体" w:hAnsi="宋体"/>
          <w:b/>
          <w:color w:val="auto"/>
          <w:sz w:val="24"/>
          <w:szCs w:val="24"/>
          <w:highlight w:val="none"/>
          <w:lang w:val="en-US" w:eastAsia="zh-CN"/>
        </w:rPr>
        <w:t xml:space="preserve">15</w:t>
      </w:r>
      <w:r>
        <w:rPr>
          <w:rFonts w:hint="eastAsia" w:ascii="宋体" w:hAnsi="宋体"/>
          <w:b/>
          <w:color w:val="auto"/>
          <w:sz w:val="24"/>
          <w:szCs w:val="24"/>
          <w:highlight w:val="none"/>
        </w:rPr>
        <w:t xml:space="preserve">分</w:t>
      </w:r>
      <w:r/>
    </w:p>
    <w:p>
      <w:pPr>
        <w:ind w:firstLine="440"/>
        <w:spacing w:line="360" w:lineRule="auto"/>
        <w:rPr>
          <w:rFonts w:hint="eastAsia" w:ascii="宋体"/>
          <w:color w:val="auto"/>
          <w:sz w:val="24"/>
          <w:szCs w:val="24"/>
          <w:highlight w:val="none"/>
        </w:rPr>
      </w:pPr>
      <w:r>
        <w:rPr>
          <w:rFonts w:hint="eastAsia" w:ascii="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40"/>
        <w:spacing w:line="360" w:lineRule="auto"/>
        <w:rPr>
          <w:rFonts w:hint="eastAsia" w:ascii="宋体"/>
          <w:color w:val="auto"/>
          <w:sz w:val="24"/>
          <w:szCs w:val="24"/>
          <w:highlight w:val="none"/>
        </w:rPr>
      </w:pPr>
      <w:r>
        <w:rPr>
          <w:rFonts w:hint="eastAsia" w:ascii="宋体"/>
          <w:color w:val="auto"/>
          <w:sz w:val="24"/>
          <w:szCs w:val="24"/>
          <w:highlight w:val="none"/>
        </w:rPr>
        <w:t xml:space="preserve">投标报价得分=（评标基准价/投标报价）×</w:t>
      </w:r>
      <w:r>
        <w:rPr>
          <w:rFonts w:hint="eastAsia" w:ascii="宋体"/>
          <w:color w:val="auto"/>
          <w:sz w:val="24"/>
          <w:szCs w:val="24"/>
          <w:highlight w:val="none"/>
          <w:lang w:val="en-US" w:eastAsia="zh-CN"/>
        </w:rPr>
        <w:t xml:space="preserve">15</w:t>
      </w:r>
      <w:r>
        <w:rPr>
          <w:rFonts w:hint="eastAsia" w:ascii="宋体"/>
          <w:color w:val="auto"/>
          <w:sz w:val="24"/>
          <w:szCs w:val="24"/>
          <w:highlight w:val="none"/>
        </w:rPr>
        <w:t xml:space="preserve">分。</w:t>
      </w:r>
      <w:r/>
    </w:p>
    <w:p>
      <w:pPr>
        <w:ind w:firstLine="440"/>
        <w:spacing w:line="360" w:lineRule="auto"/>
        <w:rPr>
          <w:rFonts w:hint="eastAsia" w:ascii="宋体" w:hAnsi="Times New Roman"/>
          <w:color w:val="auto"/>
          <w:sz w:val="24"/>
          <w:szCs w:val="24"/>
          <w:highlight w:val="none"/>
        </w:rPr>
      </w:pPr>
      <w:r>
        <w:rPr>
          <w:rFonts w:hint="eastAsia" w:ascii="宋体" w:hAnsi="Times New Roman"/>
          <w:color w:val="auto"/>
          <w:sz w:val="24"/>
          <w:szCs w:val="24"/>
          <w:highlight w:val="none"/>
        </w:rPr>
        <w:t xml:space="preserve">评标过程中，不得去掉报价中的最高报价和最低报价。</w:t>
      </w:r>
      <w:r/>
    </w:p>
    <w:p>
      <w:pPr>
        <w:spacing w:line="400" w:lineRule="exact"/>
        <w:shd w:val="clear" w:color="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商务技术分：</w:t>
      </w:r>
      <w:r>
        <w:rPr>
          <w:rFonts w:hint="eastAsia" w:ascii="宋体" w:hAnsi="宋体" w:eastAsia="宋体" w:cs="宋体"/>
          <w:b/>
          <w:color w:val="000000"/>
          <w:sz w:val="24"/>
          <w:szCs w:val="24"/>
          <w:highlight w:val="none"/>
          <w:lang w:val="en-US" w:eastAsia="zh-CN"/>
        </w:rPr>
        <w:t xml:space="preserve">50</w:t>
      </w:r>
      <w:r>
        <w:rPr>
          <w:rFonts w:hint="eastAsia" w:ascii="宋体" w:hAnsi="宋体" w:eastAsia="宋体" w:cs="宋体"/>
          <w:b/>
          <w:color w:val="000000"/>
          <w:sz w:val="24"/>
          <w:szCs w:val="24"/>
          <w:highlight w:val="none"/>
          <w:lang w:eastAsia="zh-CN"/>
        </w:rPr>
        <w:t xml:space="preserve">分</w:t>
      </w:r>
      <w:r/>
    </w:p>
    <w:p>
      <w:pPr>
        <w:numPr>
          <w:ilvl w:val="0"/>
          <w:numId w:val="0"/>
        </w:numPr>
        <w:spacing w:line="400" w:lineRule="exact"/>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商务部分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50分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w:t>
      </w:r>
      <w:r/>
    </w:p>
    <w:tbl>
      <w:tblPr>
        <w:tblStyle w:val="710"/>
        <w:tblW w:w="95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
        <w:gridCol w:w="1941"/>
        <w:gridCol w:w="7651"/>
      </w:tblGrid>
      <w:tr>
        <w:trPr>
          <w:gridBefore w:val="1"/>
          <w:trHeight w:val="519" w:hRule="exact"/>
        </w:trPr>
        <w:tc>
          <w:tcPr>
            <w:tcW w:w="1941" w:type="dxa"/>
            <w:vAlign w:val="center"/>
            <w:textDirection w:val="lrTb"/>
            <w:noWrap w:val="false"/>
          </w:tcPr>
          <w:p>
            <w:pPr>
              <w:pStyle w:val="1014"/>
              <w:ind w:left="61" w:right="50"/>
              <w:jc w:val="center"/>
              <w:spacing w:before="75" w:line="360" w:lineRule="auto"/>
              <w:rPr>
                <w:rFonts w:ascii="宋体" w:hAnsi="宋体" w:cs="宋体"/>
                <w:b/>
                <w:bCs/>
                <w:sz w:val="24"/>
                <w:szCs w:val="24"/>
                <w:highlight w:val="none"/>
              </w:rPr>
            </w:pPr>
            <w:r>
              <w:rPr>
                <w:rFonts w:hint="eastAsia" w:ascii="宋体" w:hAnsi="宋体" w:cs="宋体"/>
                <w:b/>
                <w:bCs/>
                <w:spacing w:val="-4"/>
                <w:sz w:val="24"/>
                <w:szCs w:val="24"/>
                <w:highlight w:val="none"/>
              </w:rPr>
              <w:t xml:space="preserve">评审因素</w:t>
            </w:r>
            <w:r/>
          </w:p>
        </w:tc>
        <w:tc>
          <w:tcPr>
            <w:tcW w:w="7651" w:type="dxa"/>
            <w:vAlign w:val="center"/>
            <w:textDirection w:val="lrTb"/>
            <w:noWrap w:val="false"/>
          </w:tcPr>
          <w:p>
            <w:pPr>
              <w:pStyle w:val="1014"/>
              <w:ind w:left="1901" w:right="1888"/>
              <w:jc w:val="center"/>
              <w:spacing w:before="75" w:line="360" w:lineRule="auto"/>
              <w:rPr>
                <w:rFonts w:ascii="宋体" w:hAnsi="宋体" w:cs="宋体"/>
                <w:b/>
                <w:bCs/>
                <w:sz w:val="24"/>
                <w:szCs w:val="24"/>
                <w:highlight w:val="none"/>
              </w:rPr>
            </w:pPr>
            <w:r>
              <w:rPr>
                <w:rFonts w:hint="eastAsia" w:ascii="宋体" w:hAnsi="宋体" w:cs="宋体"/>
                <w:b/>
                <w:bCs/>
                <w:spacing w:val="-4"/>
                <w:sz w:val="24"/>
                <w:szCs w:val="24"/>
                <w:highlight w:val="none"/>
              </w:rPr>
              <w:t xml:space="preserve">评审标准</w:t>
            </w:r>
            <w:r/>
          </w:p>
        </w:tc>
      </w:tr>
      <w:tr>
        <w:trPr>
          <w:trHeight w:val="998"/>
        </w:trPr>
        <w:tc>
          <w:tcPr>
            <w:gridSpan w:val="2"/>
            <w:shd w:val="clear" w:color="auto" w:fill="auto"/>
            <w:tcBorders>
              <w:top w:val="single" w:color="auto" w:sz="4" w:space="0"/>
              <w:left w:val="single" w:color="auto" w:sz="4" w:space="0"/>
              <w:right w:val="single" w:color="auto" w:sz="4" w:space="0"/>
            </w:tcBorders>
            <w:tcW w:w="194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 w:val="24"/>
              </w:rPr>
              <w:t xml:space="preserve">类似业绩（</w:t>
            </w:r>
            <w:r>
              <w:rPr>
                <w:rFonts w:hint="eastAsia" w:ascii="宋体" w:hAnsi="宋体" w:cs="宋体"/>
                <w:sz w:val="24"/>
                <w:lang w:val="en-US" w:eastAsia="zh-CN"/>
              </w:rPr>
              <w:t xml:space="preserve">10</w:t>
            </w:r>
            <w:r>
              <w:rPr>
                <w:rFonts w:hint="eastAsia" w:ascii="宋体" w:hAnsi="宋体" w:cs="宋体"/>
                <w:sz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ascii="宋体" w:hAnsi="宋体" w:cs="宋体"/>
                <w:sz w:val="24"/>
              </w:rPr>
            </w:pPr>
            <w:r>
              <w:rPr>
                <w:rFonts w:hint="eastAsia" w:ascii="宋体" w:hAnsi="宋体" w:cs="宋体"/>
                <w:sz w:val="24"/>
              </w:rPr>
              <w:t xml:space="preserve">自2022年1月1日（含）以来，供应商承担过类似业绩，每有一项得</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ascii="宋体" w:hAnsi="宋体" w:cs="宋体"/>
                <w:sz w:val="24"/>
                <w:lang w:val="en-US" w:eastAsia="zh-CN"/>
              </w:rPr>
              <w:t xml:space="preserve">本项</w:t>
            </w:r>
            <w:r>
              <w:rPr>
                <w:rFonts w:hint="eastAsia" w:ascii="宋体" w:hAnsi="宋体" w:cs="宋体"/>
                <w:sz w:val="24"/>
              </w:rPr>
              <w:t xml:space="preserve">最高</w:t>
            </w:r>
            <w:r>
              <w:rPr>
                <w:rFonts w:hint="eastAsia" w:ascii="宋体" w:hAnsi="宋体" w:cs="宋体"/>
                <w:sz w:val="24"/>
                <w:lang w:val="en-US" w:eastAsia="zh-CN"/>
              </w:rPr>
              <w:t xml:space="preserve">得10</w:t>
            </w:r>
            <w:r>
              <w:rPr>
                <w:rFonts w:hint="eastAsia" w:ascii="宋体" w:hAnsi="宋体" w:cs="宋体"/>
                <w:sz w:val="24"/>
              </w:rPr>
              <w:t xml:space="preserve">分。</w:t>
            </w:r>
            <w:r/>
          </w:p>
          <w:p>
            <w:pPr>
              <w:ind w:firstLine="240"/>
              <w:jc w:val="left"/>
              <w:spacing w:line="360" w:lineRule="auto"/>
              <w:rPr>
                <w:rFonts w:ascii="宋体" w:hAnsi="宋体"/>
                <w:color w:val="000000"/>
                <w:sz w:val="24"/>
                <w:highlight w:val="none"/>
              </w:rPr>
            </w:pPr>
            <w:r>
              <w:rPr>
                <w:rFonts w:hint="eastAsia" w:ascii="宋体" w:hAnsi="宋体"/>
                <w:color w:val="000000"/>
                <w:sz w:val="24"/>
                <w:highlight w:val="none"/>
              </w:rPr>
              <w:t xml:space="preserve">注：①业绩时间以合同签订时间为准。</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②以上证明材料需提供项目合同扫描件</w:t>
            </w:r>
            <w:r>
              <w:rPr>
                <w:rFonts w:hint="eastAsia" w:ascii="宋体" w:hAnsi="宋体"/>
                <w:b w:val="0"/>
                <w:bCs w:val="0"/>
                <w:color w:val="0d0d0d" w:themeColor="text1" w:themeTint="F2"/>
                <w:sz w:val="24"/>
                <w:highlight w:val="none"/>
                <w14:textFill>
                  <w14:solidFill>
                    <w14:schemeClr w14:val="tx1">
                      <w14:lumMod w14:val="95000"/>
                      <w14:lumOff w14:val="5000"/>
                    </w14:schemeClr>
                  </w14:solidFill>
                </w14:textFill>
              </w:rPr>
              <w:t xml:space="preserve">，证明材料需能清晰反映供应商名称、项</w:t>
            </w:r>
            <w:r>
              <w:rPr>
                <w:rFonts w:hint="eastAsia" w:ascii="宋体" w:hAnsi="宋体"/>
                <w:color w:val="000000"/>
                <w:sz w:val="24"/>
                <w:highlight w:val="none"/>
              </w:rPr>
              <w:t xml:space="preserve">目内容等主要信息，未提供、提供不全或提供不清晰的均不得分。</w:t>
            </w:r>
            <w:r/>
          </w:p>
        </w:tc>
      </w:tr>
      <w:tr>
        <w:trPr>
          <w:trHeight w:val="447"/>
        </w:trPr>
        <w:tc>
          <w:tcPr>
            <w:gridSpan w:val="2"/>
            <w:shd w:val="clear" w:color="auto" w:fill="auto"/>
            <w:tcBorders>
              <w:top w:val="single" w:color="auto" w:sz="4" w:space="0"/>
              <w:left w:val="single" w:color="auto" w:sz="4" w:space="0"/>
              <w:right w:val="single" w:color="auto" w:sz="4" w:space="0"/>
            </w:tcBorders>
            <w:tcW w:w="1947" w:type="dxa"/>
            <w:vAlign w:val="center"/>
            <w:vMerge w:val="restart"/>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企业实力</w:t>
            </w:r>
            <w:r/>
          </w:p>
          <w:p>
            <w:pPr>
              <w:jc w:val="center"/>
              <w:spacing w:line="360" w:lineRule="auto"/>
              <w:rPr>
                <w:rFonts w:hint="eastAsia" w:ascii="宋体" w:hAnsi="宋体" w:cs="宋体"/>
                <w:sz w:val="24"/>
              </w:rPr>
            </w:pPr>
            <w:r>
              <w:rPr>
                <w:rFonts w:hint="eastAsia" w:ascii="宋体" w:hAnsi="宋体" w:eastAsia="宋体" w:cs="宋体"/>
                <w:sz w:val="24"/>
                <w:szCs w:val="24"/>
                <w:lang w:val="en-US" w:eastAsia="zh-CN"/>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供应商承担过省级及以上土壤类或地下水类相关课题研究的，有一个得5分；供应商承担过市级土壤类或地下水类相关课题研究的，有一个得到3分；</w:t>
            </w:r>
            <w:r>
              <w:rPr>
                <w:rFonts w:hint="eastAsia" w:ascii="宋体" w:hAnsi="宋体" w:eastAsia="宋体" w:cs="宋体"/>
                <w:b/>
                <w:bCs/>
                <w:sz w:val="24"/>
                <w:szCs w:val="24"/>
              </w:rPr>
              <w:t xml:space="preserve">本项最最高</w:t>
            </w:r>
            <w:r>
              <w:rPr>
                <w:rFonts w:hint="eastAsia" w:ascii="宋体" w:hAnsi="宋体" w:cs="宋体"/>
                <w:b/>
                <w:bCs/>
                <w:sz w:val="24"/>
                <w:szCs w:val="24"/>
                <w:lang w:val="en-US" w:eastAsia="zh-CN"/>
              </w:rPr>
              <w:t xml:space="preserve">得</w:t>
            </w:r>
            <w:r>
              <w:rPr>
                <w:rFonts w:hint="eastAsia" w:ascii="宋体" w:hAnsi="宋体" w:eastAsia="宋体" w:cs="宋体"/>
                <w:b/>
                <w:bCs/>
                <w:sz w:val="24"/>
                <w:szCs w:val="24"/>
              </w:rPr>
              <w:t xml:space="preserve">5分；</w:t>
            </w:r>
            <w:r/>
          </w:p>
          <w:p>
            <w:pPr>
              <w:ind w:firstLine="480"/>
              <w:jc w:val="left"/>
              <w:spacing w:line="360" w:lineRule="auto"/>
              <w:rPr>
                <w:rFonts w:hint="eastAsia" w:ascii="宋体" w:hAnsi="宋体"/>
                <w:color w:val="000000"/>
                <w:sz w:val="24"/>
                <w:highlight w:val="none"/>
              </w:rPr>
            </w:pPr>
            <w:r>
              <w:rPr>
                <w:rFonts w:hint="eastAsia"/>
                <w:sz w:val="24"/>
                <w:szCs w:val="24"/>
                <w:highlight w:val="none"/>
                <w:lang w:val="en-US" w:eastAsia="zh-CN"/>
              </w:rPr>
              <w:t xml:space="preserve">注：</w:t>
            </w:r>
            <w:r>
              <w:rPr>
                <w:rFonts w:hint="default"/>
                <w:sz w:val="24"/>
                <w:szCs w:val="24"/>
                <w:highlight w:val="none"/>
                <w:lang w:val="en-US" w:eastAsia="zh-CN"/>
              </w:rPr>
              <w:t xml:space="preserve">须提供专题研究项目有效的委托函或有效的</w:t>
            </w:r>
            <w:r>
              <w:rPr>
                <w:rFonts w:hint="eastAsia"/>
                <w:sz w:val="24"/>
                <w:szCs w:val="24"/>
                <w:highlight w:val="none"/>
                <w:lang w:val="en-US" w:eastAsia="zh-CN"/>
              </w:rPr>
              <w:t xml:space="preserve">项目协议书或项目合同</w:t>
            </w:r>
            <w:r>
              <w:rPr>
                <w:rFonts w:hint="default"/>
                <w:sz w:val="24"/>
                <w:szCs w:val="24"/>
                <w:highlight w:val="none"/>
                <w:lang w:val="en-US" w:eastAsia="zh-CN"/>
              </w:rPr>
              <w:t xml:space="preserve">扫描件，证明材料需能清晰反映供应商名称、项目内容等主要信息，未提供、提供不全或提供不清晰的均不得分。</w:t>
            </w:r>
            <w:r/>
          </w:p>
        </w:tc>
      </w:tr>
      <w:tr>
        <w:trPr>
          <w:trHeight w:val="561"/>
        </w:trPr>
        <w:tc>
          <w:tcPr>
            <w:gridSpan w:val="2"/>
            <w:shd w:val="clear" w:color="auto" w:fill="auto"/>
            <w:tcBorders>
              <w:left w:val="single" w:color="auto" w:sz="4" w:space="0"/>
              <w:right w:val="single" w:color="auto" w:sz="4" w:space="0"/>
            </w:tcBorders>
            <w:tcW w:w="1947"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numPr>
                <w:ilvl w:val="0"/>
                <w:numId w:val="8"/>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供应商获得过省级及以上</w:t>
            </w:r>
            <w:r>
              <w:rPr>
                <w:rFonts w:hint="eastAsia" w:ascii="宋体" w:hAnsi="宋体" w:cs="宋体"/>
                <w:color w:val="000000" w:themeColor="text1"/>
                <w:sz w:val="24"/>
                <w:highlight w:val="none"/>
                <w:lang w:eastAsia="zh-CN"/>
                <w14:textFill>
                  <w14:solidFill>
                    <w14:schemeClr w14:val="tx1"/>
                  </w14:solidFill>
                </w14:textFill>
              </w:rPr>
              <w:t xml:space="preserve">土壤</w:t>
            </w:r>
            <w:r>
              <w:rPr>
                <w:rFonts w:hint="eastAsia" w:ascii="宋体" w:hAnsi="宋体" w:cs="宋体"/>
                <w:color w:val="000000" w:themeColor="text1"/>
                <w:sz w:val="24"/>
                <w:highlight w:val="none"/>
                <w:lang w:val="en-US" w:eastAsia="zh-CN"/>
                <w14:textFill>
                  <w14:solidFill>
                    <w14:schemeClr w14:val="tx1"/>
                  </w14:solidFill>
                </w14:textFill>
              </w:rPr>
              <w:t xml:space="preserve">类</w:t>
            </w:r>
            <w:r>
              <w:rPr>
                <w:rFonts w:hint="eastAsia" w:ascii="宋体" w:hAnsi="宋体" w:cs="宋体"/>
                <w:color w:val="000000" w:themeColor="text1"/>
                <w:sz w:val="24"/>
                <w:highlight w:val="none"/>
                <w:lang w:eastAsia="zh-CN"/>
                <w14:textFill>
                  <w14:solidFill>
                    <w14:schemeClr w14:val="tx1"/>
                  </w14:solidFill>
                </w14:textFill>
              </w:rPr>
              <w:t xml:space="preserve">或污染场地调查</w:t>
            </w:r>
            <w:r>
              <w:rPr>
                <w:rFonts w:hint="eastAsia" w:ascii="宋体" w:hAnsi="宋体" w:cs="宋体"/>
                <w:color w:val="000000" w:themeColor="text1"/>
                <w:sz w:val="24"/>
                <w:highlight w:val="none"/>
                <w:lang w:val="en-US" w:eastAsia="zh-CN"/>
                <w14:textFill>
                  <w14:solidFill>
                    <w14:schemeClr w14:val="tx1"/>
                  </w14:solidFill>
                </w14:textFill>
              </w:rPr>
              <w:t xml:space="preserve">类或</w:t>
            </w:r>
            <w:r>
              <w:rPr>
                <w:rFonts w:hint="eastAsia" w:ascii="宋体" w:hAnsi="宋体" w:cs="宋体"/>
                <w:color w:val="000000" w:themeColor="text1"/>
                <w:sz w:val="24"/>
                <w:highlight w:val="none"/>
                <w:lang w:eastAsia="zh-CN"/>
                <w14:textFill>
                  <w14:solidFill>
                    <w14:schemeClr w14:val="tx1"/>
                  </w14:solidFill>
                </w14:textFill>
              </w:rPr>
              <w:t xml:space="preserve">地下水类</w:t>
            </w:r>
            <w:r>
              <w:rPr>
                <w:rFonts w:hint="eastAsia" w:ascii="宋体" w:hAnsi="宋体" w:cs="宋体"/>
                <w:color w:val="000000" w:themeColor="text1"/>
                <w:sz w:val="24"/>
                <w:highlight w:val="none"/>
                <w14:textFill>
                  <w14:solidFill>
                    <w14:schemeClr w14:val="tx1"/>
                  </w14:solidFill>
                </w14:textFill>
              </w:rPr>
              <w:t xml:space="preserve">环境保护奖的得</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供应商获得过</w:t>
            </w:r>
            <w:r>
              <w:rPr>
                <w:rFonts w:hint="eastAsia" w:ascii="宋体" w:hAnsi="宋体" w:cs="宋体"/>
                <w:color w:val="000000" w:themeColor="text1"/>
                <w:sz w:val="24"/>
                <w:highlight w:val="none"/>
                <w:lang w:val="en-US" w:eastAsia="zh-CN"/>
                <w14:textFill>
                  <w14:solidFill>
                    <w14:schemeClr w14:val="tx1"/>
                  </w14:solidFill>
                </w14:textFill>
              </w:rPr>
              <w:t xml:space="preserve">市级</w:t>
            </w:r>
            <w:r>
              <w:rPr>
                <w:rFonts w:hint="eastAsia" w:ascii="宋体" w:hAnsi="宋体" w:cs="宋体"/>
                <w:color w:val="000000" w:themeColor="text1"/>
                <w:sz w:val="24"/>
                <w:highlight w:val="none"/>
                <w:lang w:eastAsia="zh-CN"/>
                <w14:textFill>
                  <w14:solidFill>
                    <w14:schemeClr w14:val="tx1"/>
                  </w14:solidFill>
                </w14:textFill>
              </w:rPr>
              <w:t xml:space="preserve">土壤</w:t>
            </w:r>
            <w:r>
              <w:rPr>
                <w:rFonts w:hint="eastAsia" w:ascii="宋体" w:hAnsi="宋体" w:cs="宋体"/>
                <w:color w:val="000000" w:themeColor="text1"/>
                <w:sz w:val="24"/>
                <w:highlight w:val="none"/>
                <w:lang w:val="en-US" w:eastAsia="zh-CN"/>
                <w14:textFill>
                  <w14:solidFill>
                    <w14:schemeClr w14:val="tx1"/>
                  </w14:solidFill>
                </w14:textFill>
              </w:rPr>
              <w:t xml:space="preserve">类</w:t>
            </w:r>
            <w:r>
              <w:rPr>
                <w:rFonts w:hint="eastAsia" w:ascii="宋体" w:hAnsi="宋体" w:cs="宋体"/>
                <w:color w:val="000000" w:themeColor="text1"/>
                <w:sz w:val="24"/>
                <w:highlight w:val="none"/>
                <w:lang w:eastAsia="zh-CN"/>
                <w14:textFill>
                  <w14:solidFill>
                    <w14:schemeClr w14:val="tx1"/>
                  </w14:solidFill>
                </w14:textFill>
              </w:rPr>
              <w:t xml:space="preserve">或污染场地调查</w:t>
            </w:r>
            <w:r>
              <w:rPr>
                <w:rFonts w:hint="eastAsia" w:ascii="宋体" w:hAnsi="宋体" w:cs="宋体"/>
                <w:color w:val="000000" w:themeColor="text1"/>
                <w:sz w:val="24"/>
                <w:highlight w:val="none"/>
                <w:lang w:val="en-US" w:eastAsia="zh-CN"/>
                <w14:textFill>
                  <w14:solidFill>
                    <w14:schemeClr w14:val="tx1"/>
                  </w14:solidFill>
                </w14:textFill>
              </w:rPr>
              <w:t xml:space="preserve">类或</w:t>
            </w:r>
            <w:r>
              <w:rPr>
                <w:rFonts w:hint="eastAsia" w:ascii="宋体" w:hAnsi="宋体" w:cs="宋体"/>
                <w:color w:val="000000" w:themeColor="text1"/>
                <w:sz w:val="24"/>
                <w:highlight w:val="none"/>
                <w:lang w:eastAsia="zh-CN"/>
                <w14:textFill>
                  <w14:solidFill>
                    <w14:schemeClr w14:val="tx1"/>
                  </w14:solidFill>
                </w14:textFill>
              </w:rPr>
              <w:t xml:space="preserve">地下水类</w:t>
            </w:r>
            <w:r>
              <w:rPr>
                <w:rFonts w:hint="eastAsia" w:ascii="宋体" w:hAnsi="宋体" w:cs="宋体"/>
                <w:color w:val="000000" w:themeColor="text1"/>
                <w:sz w:val="24"/>
                <w:highlight w:val="none"/>
                <w14:textFill>
                  <w14:solidFill>
                    <w14:schemeClr w14:val="tx1"/>
                  </w14:solidFill>
                </w14:textFill>
              </w:rPr>
              <w:t xml:space="preserve">环境保护奖的得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本项最高得5分。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注：①提供上述相关证明材料有效的扫描件，</w:t>
            </w:r>
            <w:r>
              <w:rPr>
                <w:rFonts w:hint="eastAsia" w:ascii="宋体" w:hAnsi="宋体" w:eastAsia="宋体" w:cs="宋体"/>
                <w:color w:val="000000"/>
                <w:sz w:val="24"/>
                <w:szCs w:val="24"/>
                <w:highlight w:val="none"/>
              </w:rPr>
              <w:t xml:space="preserve">未按要求提供、提供不全或提供不清晰的均不得分。</w:t>
            </w:r>
            <w:r/>
          </w:p>
          <w:p>
            <w:pPr>
              <w:ind w:firstLine="480"/>
              <w:jc w:val="left"/>
              <w:spacing w:line="360" w:lineRule="auto"/>
              <w:rPr>
                <w:rFonts w:hint="eastAsia" w:ascii="宋体" w:hAnsi="宋体"/>
                <w:color w:val="000000"/>
                <w:sz w:val="24"/>
                <w:highlight w:val="none"/>
              </w:rPr>
            </w:pPr>
            <w:r>
              <w:rPr>
                <w:rFonts w:hint="eastAsia" w:ascii="宋体" w:hAnsi="宋体" w:eastAsia="宋体" w:cs="宋体"/>
                <w:sz w:val="24"/>
                <w:szCs w:val="24"/>
                <w:highlight w:val="none"/>
              </w:rPr>
              <w:t xml:space="preserve">②同一项目获得多个奖项，按最高奖项计算得分，不重复计分。</w:t>
            </w:r>
            <w:r/>
          </w:p>
        </w:tc>
      </w:tr>
      <w:tr>
        <w:trPr>
          <w:trHeight w:val="157"/>
        </w:trPr>
        <w:tc>
          <w:tcPr>
            <w:gridSpan w:val="2"/>
            <w:shd w:val="clear" w:color="auto" w:fill="auto"/>
            <w:tcBorders>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项目保障</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供应商或其</w:t>
            </w:r>
            <w:r>
              <w:rPr>
                <w:rFonts w:hint="eastAsia" w:ascii="宋体" w:hAnsi="宋体" w:cs="宋体"/>
                <w:color w:val="000000" w:themeColor="text1"/>
                <w:sz w:val="24"/>
                <w:szCs w:val="24"/>
                <w:highlight w:val="none"/>
                <w:lang w:val="en-US" w:eastAsia="zh-CN"/>
                <w14:textFill>
                  <w14:solidFill>
                    <w14:schemeClr w14:val="tx1"/>
                  </w14:solidFill>
                </w14:textFill>
              </w:rPr>
              <w:t xml:space="preserve">控股</w:t>
            </w:r>
            <w:r>
              <w:rPr>
                <w:rFonts w:hint="eastAsia" w:ascii="宋体" w:hAnsi="宋体" w:eastAsia="宋体" w:cs="宋体"/>
                <w:sz w:val="24"/>
                <w:szCs w:val="24"/>
                <w:highlight w:val="none"/>
              </w:rPr>
              <w:t xml:space="preserve">子公司</w:t>
            </w:r>
            <w:r>
              <w:rPr>
                <w:rFonts w:hint="eastAsia" w:ascii="宋体" w:hAnsi="宋体" w:eastAsia="宋体" w:cs="宋体"/>
                <w:sz w:val="24"/>
                <w:szCs w:val="24"/>
              </w:rPr>
              <w:t xml:space="preserve">或其占股公司的实验室获得CMA</w:t>
            </w:r>
            <w:r>
              <w:rPr>
                <w:rFonts w:hint="eastAsia" w:ascii="宋体" w:hAnsi="宋体" w:eastAsia="宋体" w:cs="宋体"/>
                <w:color w:val="000000" w:themeColor="text1"/>
                <w:sz w:val="24"/>
                <w:szCs w:val="24"/>
                <w14:textFill>
                  <w14:solidFill>
                    <w14:schemeClr w14:val="tx1"/>
                  </w14:solidFill>
                </w14:textFill>
              </w:rPr>
              <w:t xml:space="preserve">或CNAS</w:t>
            </w:r>
            <w:r>
              <w:rPr>
                <w:rFonts w:hint="eastAsia" w:ascii="宋体" w:hAnsi="宋体" w:eastAsia="宋体" w:cs="宋体"/>
                <w:sz w:val="24"/>
                <w:szCs w:val="24"/>
              </w:rPr>
              <w:t xml:space="preserve">认证的得5分；供应商委托的实验室获得CMA</w:t>
            </w:r>
            <w:r>
              <w:rPr>
                <w:rFonts w:hint="eastAsia" w:ascii="宋体" w:hAnsi="宋体" w:eastAsia="宋体" w:cs="宋体"/>
                <w:color w:val="000000" w:themeColor="text1"/>
                <w:sz w:val="24"/>
                <w:szCs w:val="24"/>
                <w14:textFill>
                  <w14:solidFill>
                    <w14:schemeClr w14:val="tx1"/>
                  </w14:solidFill>
                </w14:textFill>
              </w:rPr>
              <w:t xml:space="preserve">或CNAS</w:t>
            </w:r>
            <w:r>
              <w:rPr>
                <w:rFonts w:hint="eastAsia" w:ascii="宋体" w:hAnsi="宋体" w:eastAsia="宋体" w:cs="宋体"/>
                <w:sz w:val="24"/>
                <w:szCs w:val="24"/>
              </w:rPr>
              <w:t xml:space="preserve">认证的得3分，</w:t>
            </w:r>
            <w:r>
              <w:rPr>
                <w:rFonts w:hint="eastAsia" w:ascii="宋体" w:hAnsi="宋体" w:eastAsia="宋体" w:cs="宋体"/>
                <w:b/>
                <w:bCs/>
                <w:sz w:val="24"/>
                <w:szCs w:val="24"/>
              </w:rPr>
              <w:t xml:space="preserve">本项最高得5分；</w:t>
            </w:r>
            <w:r/>
          </w:p>
          <w:p>
            <w:pP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注：①供应商</w:t>
            </w:r>
            <w:r>
              <w:rPr>
                <w:rFonts w:hint="eastAsia" w:ascii="宋体" w:hAnsi="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14:textFill>
                  <w14:solidFill>
                    <w14:schemeClr w14:val="tx1"/>
                  </w14:solidFill>
                </w14:textFill>
              </w:rPr>
              <w:t xml:space="preserve">其</w:t>
            </w:r>
            <w:r>
              <w:rPr>
                <w:rFonts w:hint="eastAsia" w:ascii="宋体" w:hAnsi="宋体" w:cs="宋体"/>
                <w:color w:val="000000" w:themeColor="text1"/>
                <w:sz w:val="24"/>
                <w:szCs w:val="24"/>
                <w:highlight w:val="none"/>
                <w:lang w:val="en-US" w:eastAsia="zh-CN"/>
                <w14:textFill>
                  <w14:solidFill>
                    <w14:schemeClr w14:val="tx1"/>
                  </w14:solidFill>
                </w14:textFill>
              </w:rPr>
              <w:t xml:space="preserve">控股</w:t>
            </w:r>
            <w:r>
              <w:rPr>
                <w:rFonts w:hint="eastAsia" w:ascii="宋体" w:hAnsi="宋体" w:eastAsia="宋体" w:cs="宋体"/>
                <w:color w:val="000000" w:themeColor="text1"/>
                <w:sz w:val="24"/>
                <w:szCs w:val="24"/>
                <w:highlight w:val="none"/>
                <w14:textFill>
                  <w14:solidFill>
                    <w14:schemeClr w14:val="tx1"/>
                  </w14:solidFill>
                </w14:textFill>
              </w:rPr>
              <w:t xml:space="preserve">子公司</w:t>
            </w:r>
            <w:r>
              <w:rPr>
                <w:rFonts w:hint="eastAsia" w:ascii="宋体" w:hAnsi="宋体" w:eastAsia="宋体" w:cs="宋体"/>
                <w:color w:val="000000" w:themeColor="text1"/>
                <w:sz w:val="24"/>
                <w:szCs w:val="24"/>
                <w14:textFill>
                  <w14:solidFill>
                    <w14:schemeClr w14:val="tx1"/>
                  </w14:solidFill>
                </w14:textFill>
              </w:rPr>
              <w:t xml:space="preserve">或其占股公司的实验室，提供带有CMA或CNAS标志的证书</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提供“国家企业信用信息公示系统</w:t>
            </w:r>
            <w:r>
              <w:rPr>
                <w:rFonts w:hint="default" w:ascii="Arial" w:hAnsi="Arial" w:cs="Arial"/>
                <w:color w:val="000000" w:themeColor="text1"/>
                <w:sz w:val="24"/>
                <w:szCs w:val="24"/>
                <w:highlight w:val="none"/>
                <w:lang w:val="en-US" w:eastAsia="zh-CN"/>
                <w14:textFill>
                  <w14:solidFill>
                    <w14:schemeClr w14:val="tx1"/>
                  </w14:solidFill>
                </w14:textFill>
              </w:rPr>
              <w:t xml:space="preserve">→基础信息→股东及出资信息</w:t>
            </w:r>
            <w:r>
              <w:rPr>
                <w:rFonts w:hint="eastAsia" w:ascii="Arial" w:hAnsi="Arial" w:cs="Arial"/>
                <w:color w:val="000000" w:themeColor="text1"/>
                <w:sz w:val="24"/>
                <w:szCs w:val="24"/>
                <w:highlight w:val="none"/>
                <w:lang w:val="en-US" w:eastAsia="zh-CN"/>
                <w14:textFill>
                  <w14:solidFill>
                    <w14:schemeClr w14:val="tx1"/>
                  </w14:solidFill>
                </w14:textFill>
              </w:rPr>
              <w:t xml:space="preserve">点击</w:t>
            </w:r>
            <w:r>
              <w:rPr>
                <w:rFonts w:hint="eastAsia" w:ascii="Arial" w:hAnsi="Arial" w:cs="Arial"/>
                <w:b/>
                <w:bCs/>
                <w:color w:val="000000" w:themeColor="text1"/>
                <w:sz w:val="24"/>
                <w:szCs w:val="24"/>
                <w:highlight w:val="none"/>
                <w:lang w:val="en-US" w:eastAsia="zh-CN"/>
                <w14:textFill>
                  <w14:solidFill>
                    <w14:schemeClr w14:val="tx1"/>
                  </w14:solidFill>
                </w14:textFill>
              </w:rPr>
              <w:t xml:space="preserve">查看</w:t>
            </w:r>
            <w:r>
              <w:rPr>
                <w:rFonts w:hint="eastAsia" w:ascii="宋体" w:hAnsi="宋体" w:cs="宋体"/>
                <w:color w:val="000000" w:themeColor="text1"/>
                <w:sz w:val="24"/>
                <w:szCs w:val="24"/>
                <w:highlight w:val="none"/>
                <w:lang w:val="en-US" w:eastAsia="zh-CN"/>
                <w14:textFill>
                  <w14:solidFill>
                    <w14:schemeClr w14:val="tx1"/>
                  </w14:solidFill>
                </w14:textFill>
              </w:rPr>
              <w:t xml:space="preserve">”截图以证明是供应商的控股</w:t>
            </w:r>
            <w:r>
              <w:rPr>
                <w:rFonts w:hint="eastAsia" w:ascii="宋体" w:hAnsi="宋体" w:eastAsia="宋体" w:cs="宋体"/>
                <w:color w:val="000000" w:themeColor="text1"/>
                <w:sz w:val="24"/>
                <w:szCs w:val="24"/>
                <w:highlight w:val="none"/>
                <w14:textFill>
                  <w14:solidFill>
                    <w14:schemeClr w14:val="tx1"/>
                  </w14:solidFill>
                </w14:textFill>
              </w:rPr>
              <w:t xml:space="preserve">子公司或其占股公司</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w:t>
            </w:r>
            <w:r>
              <w:rPr>
                <w:rFonts w:hint="eastAsia" w:ascii="宋体" w:hAnsi="宋体" w:eastAsia="宋体" w:cs="宋体"/>
                <w:sz w:val="24"/>
                <w:szCs w:val="24"/>
              </w:rPr>
              <w:t xml:space="preserve">供应商委托的实验室</w:t>
            </w:r>
            <w:r>
              <w:rPr>
                <w:rFonts w:hint="eastAsia" w:ascii="宋体" w:hAnsi="宋体" w:eastAsia="宋体" w:cs="宋体"/>
                <w:color w:val="000000" w:themeColor="text1"/>
                <w:sz w:val="24"/>
                <w:szCs w:val="24"/>
                <w14:textFill>
                  <w14:solidFill>
                    <w14:schemeClr w14:val="tx1"/>
                  </w14:solidFill>
                </w14:textFill>
              </w:rPr>
              <w:t xml:space="preserve">，须提供带有CMA或CNAS标志的证书，同时应提供委托合同，且委托合同的委托期限须满足</w:t>
            </w:r>
            <w:r>
              <w:rPr>
                <w:rFonts w:hint="eastAsia" w:ascii="宋体" w:hAnsi="宋体" w:eastAsia="宋体" w:cs="宋体"/>
                <w:color w:val="000000" w:themeColor="text1"/>
                <w:sz w:val="24"/>
                <w:szCs w:val="24"/>
                <w:lang w:eastAsia="zh-CN"/>
                <w14:textFill>
                  <w14:solidFill>
                    <w14:schemeClr w14:val="tx1"/>
                  </w14:solidFill>
                </w14:textFill>
              </w:rPr>
              <w:t xml:space="preserve">采购文件</w:t>
            </w:r>
            <w:r>
              <w:rPr>
                <w:rFonts w:hint="eastAsia" w:ascii="宋体" w:hAnsi="宋体" w:eastAsia="宋体" w:cs="宋体"/>
                <w:color w:val="000000" w:themeColor="text1"/>
                <w:sz w:val="24"/>
                <w:szCs w:val="24"/>
                <w14:textFill>
                  <w14:solidFill>
                    <w14:schemeClr w14:val="tx1"/>
                  </w14:solidFill>
                </w14:textFill>
              </w:rPr>
              <w:t xml:space="preserve">合同履行期限所需时间，若委托期限不满足</w:t>
            </w:r>
            <w:r>
              <w:rPr>
                <w:rFonts w:hint="eastAsia" w:ascii="宋体" w:hAnsi="宋体" w:eastAsia="宋体" w:cs="宋体"/>
                <w:color w:val="000000" w:themeColor="text1"/>
                <w:sz w:val="24"/>
                <w:szCs w:val="24"/>
                <w:lang w:eastAsia="zh-CN"/>
                <w14:textFill>
                  <w14:solidFill>
                    <w14:schemeClr w14:val="tx1"/>
                  </w14:solidFill>
                </w14:textFill>
              </w:rPr>
              <w:t xml:space="preserve">采购</w:t>
            </w:r>
            <w:r>
              <w:rPr>
                <w:rFonts w:hint="eastAsia" w:ascii="宋体" w:hAnsi="宋体" w:eastAsia="宋体" w:cs="宋体"/>
                <w:color w:val="000000" w:themeColor="text1"/>
                <w:sz w:val="24"/>
                <w:szCs w:val="24"/>
                <w14:textFill>
                  <w14:solidFill>
                    <w14:schemeClr w14:val="tx1"/>
                  </w14:solidFill>
                </w14:textFill>
              </w:rPr>
              <w:t xml:space="preserve">文件合同履行期限所需时间，则须提供承诺，承诺委托合同到期后将重新签订委托合同并满足</w:t>
            </w:r>
            <w:r>
              <w:rPr>
                <w:rFonts w:hint="eastAsia" w:ascii="宋体" w:hAnsi="宋体" w:eastAsia="宋体" w:cs="宋体"/>
                <w:color w:val="000000" w:themeColor="text1"/>
                <w:sz w:val="24"/>
                <w:szCs w:val="24"/>
                <w:lang w:eastAsia="zh-CN"/>
                <w14:textFill>
                  <w14:solidFill>
                    <w14:schemeClr w14:val="tx1"/>
                  </w14:solidFill>
                </w14:textFill>
              </w:rPr>
              <w:t xml:space="preserve">采购</w:t>
            </w:r>
            <w:r>
              <w:rPr>
                <w:rFonts w:hint="eastAsia" w:ascii="宋体" w:hAnsi="宋体" w:eastAsia="宋体" w:cs="宋体"/>
                <w:color w:val="000000" w:themeColor="text1"/>
                <w:sz w:val="24"/>
                <w:szCs w:val="24"/>
                <w14:textFill>
                  <w14:solidFill>
                    <w14:schemeClr w14:val="tx1"/>
                  </w14:solidFill>
                </w14:textFill>
              </w:rPr>
              <w:t xml:space="preserve">文件合同履行期限所需时间。</w:t>
            </w:r>
            <w:r/>
          </w:p>
          <w:p>
            <w:pPr>
              <w:ind w:firstLine="480"/>
              <w:jc w:val="left"/>
              <w:spacing w:line="360" w:lineRule="auto"/>
              <w:rPr>
                <w:rFonts w:hint="default" w:eastAsia="宋体"/>
                <w:lang w:val="en-US" w:eastAsia="zh-CN"/>
              </w:rPr>
            </w:pPr>
            <w:r>
              <w:rPr>
                <w:rFonts w:hint="eastAsia" w:ascii="宋体" w:hAnsi="宋体" w:cs="宋体"/>
                <w:color w:val="000000" w:themeColor="text1"/>
                <w:sz w:val="24"/>
                <w14:textFill>
                  <w14:solidFill>
                    <w14:schemeClr w14:val="tx1"/>
                  </w14:solidFill>
                </w14:textFill>
              </w:rPr>
              <w:t xml:space="preserve">③</w:t>
            </w:r>
            <w:r>
              <w:rPr>
                <w:rFonts w:hint="eastAsia" w:ascii="宋体" w:hAnsi="宋体" w:eastAsia="宋体" w:cs="宋体"/>
                <w:color w:val="000000" w:themeColor="text1"/>
                <w:sz w:val="24"/>
                <w:szCs w:val="24"/>
                <w:lang w:val="en-US" w:eastAsia="zh-CN"/>
                <w14:textFill>
                  <w14:solidFill>
                    <w14:schemeClr w14:val="tx1"/>
                  </w14:solidFill>
                </w14:textFill>
              </w:rPr>
              <w:t xml:space="preserve">未按上述要求提供不得分。</w:t>
            </w:r>
            <w:r/>
          </w:p>
        </w:tc>
      </w:tr>
      <w:tr>
        <w:trPr>
          <w:trHeight w:val="157"/>
        </w:trPr>
        <w:tc>
          <w:tcPr>
            <w:gridSpan w:val="2"/>
            <w:shd w:val="clear" w:color="auto" w:fill="auto"/>
            <w:tcBorders>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为本项目配置的项目负责人</w:t>
            </w:r>
            <w:r/>
          </w:p>
          <w:p>
            <w:pPr>
              <w:jc w:val="center"/>
              <w:spacing w:line="360" w:lineRule="auto"/>
              <w:rPr>
                <w:rFonts w:hint="eastAsia" w:ascii="宋体" w:hAnsi="宋体" w:eastAsia="宋体" w:cs="宋体"/>
                <w:sz w:val="24"/>
                <w:szCs w:val="24"/>
              </w:rPr>
            </w:pPr>
            <w:r>
              <w:rPr>
                <w:rFonts w:hint="eastAsia" w:ascii="宋体" w:hAnsi="宋体" w:eastAsia="宋体" w:cs="宋体"/>
                <w:b w:val="0"/>
                <w:bCs w:val="0"/>
                <w:color w:val="auto"/>
                <w:sz w:val="24"/>
                <w:szCs w:val="24"/>
                <w:highlight w:val="none"/>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jc w:val="left"/>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为本项目配置的项目负责人</w:t>
            </w:r>
            <w:r>
              <w:rPr>
                <w:rFonts w:hint="eastAsia" w:ascii="宋体" w:hAnsi="宋体" w:eastAsia="宋体" w:cs="宋体"/>
                <w:b w:val="0"/>
                <w:bCs w:val="0"/>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1、项目负责人具有环境保护类</w:t>
            </w:r>
            <w:r>
              <w:rPr>
                <w:rFonts w:hint="eastAsia" w:ascii="宋体" w:hAnsi="宋体" w:eastAsia="宋体" w:cs="宋体"/>
                <w:color w:val="auto"/>
                <w:sz w:val="24"/>
                <w:szCs w:val="24"/>
                <w:highlight w:val="none"/>
                <w:lang w:val="en-US" w:eastAsia="zh-CN"/>
              </w:rPr>
              <w:t xml:space="preserve">或土壤类</w:t>
            </w:r>
            <w:r>
              <w:rPr>
                <w:rFonts w:hint="eastAsia" w:ascii="宋体" w:hAnsi="宋体" w:eastAsia="宋体" w:cs="宋体"/>
                <w:color w:val="auto"/>
                <w:sz w:val="24"/>
                <w:szCs w:val="24"/>
                <w:highlight w:val="none"/>
              </w:rPr>
              <w:t xml:space="preserve">正高级职称的得2分；项目负责人具有环境保护类</w:t>
            </w:r>
            <w:r>
              <w:rPr>
                <w:rFonts w:hint="eastAsia" w:ascii="宋体" w:hAnsi="宋体" w:eastAsia="宋体" w:cs="宋体"/>
                <w:color w:val="auto"/>
                <w:sz w:val="24"/>
                <w:szCs w:val="24"/>
                <w:highlight w:val="none"/>
                <w:lang w:val="en-US" w:eastAsia="zh-CN"/>
              </w:rPr>
              <w:t xml:space="preserve">或土壤类</w:t>
            </w:r>
            <w:r>
              <w:rPr>
                <w:rFonts w:hint="eastAsia" w:ascii="宋体" w:hAnsi="宋体" w:eastAsia="宋体" w:cs="宋体"/>
                <w:color w:val="auto"/>
                <w:sz w:val="24"/>
                <w:szCs w:val="24"/>
                <w:highlight w:val="none"/>
              </w:rPr>
              <w:t xml:space="preserve">副高级职称的得1分；</w:t>
            </w:r>
            <w:r>
              <w:rPr>
                <w:rFonts w:hint="eastAsia" w:ascii="宋体" w:hAnsi="宋体" w:eastAsia="宋体" w:cs="宋体"/>
                <w:b/>
                <w:bCs/>
                <w:color w:val="auto"/>
                <w:sz w:val="24"/>
                <w:szCs w:val="24"/>
                <w:highlight w:val="none"/>
              </w:rPr>
              <w:t xml:space="preserve">本项最高得2分</w:t>
            </w:r>
            <w:r>
              <w:rPr>
                <w:rFonts w:hint="eastAsia" w:ascii="宋体" w:hAnsi="宋体" w:eastAsia="宋体" w:cs="宋体"/>
                <w:b/>
                <w:bCs/>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2、项目负责人具有环境类</w:t>
            </w:r>
            <w:r>
              <w:rPr>
                <w:rFonts w:hint="eastAsia" w:ascii="宋体" w:hAnsi="宋体" w:eastAsia="宋体" w:cs="宋体"/>
                <w:color w:val="auto"/>
                <w:sz w:val="24"/>
                <w:szCs w:val="24"/>
                <w:highlight w:val="none"/>
                <w:lang w:val="en-US" w:eastAsia="zh-CN"/>
              </w:rPr>
              <w:t xml:space="preserve">或土壤类</w:t>
            </w:r>
            <w:r>
              <w:rPr>
                <w:rFonts w:hint="eastAsia" w:ascii="宋体" w:hAnsi="宋体" w:eastAsia="宋体" w:cs="宋体"/>
                <w:color w:val="auto"/>
                <w:sz w:val="24"/>
                <w:szCs w:val="24"/>
                <w:highlight w:val="none"/>
              </w:rPr>
              <w:t xml:space="preserve">相关专业博士及以上学位证书的</w:t>
            </w:r>
            <w:r>
              <w:rPr>
                <w:rFonts w:hint="eastAsia" w:ascii="宋体" w:hAnsi="宋体" w:eastAsia="宋体" w:cs="宋体"/>
                <w:b/>
                <w:bCs/>
                <w:color w:val="auto"/>
                <w:sz w:val="24"/>
                <w:szCs w:val="24"/>
                <w:highlight w:val="none"/>
              </w:rPr>
              <w:t xml:space="preserve">得3分</w:t>
            </w:r>
            <w:r>
              <w:rPr>
                <w:rFonts w:hint="eastAsia" w:ascii="宋体" w:hAnsi="宋体" w:eastAsia="宋体" w:cs="宋体"/>
                <w:color w:val="auto"/>
                <w:sz w:val="24"/>
                <w:szCs w:val="24"/>
                <w:highlight w:val="none"/>
              </w:rPr>
              <w:t xml:space="preserve">；项目负责人具有环境类</w:t>
            </w:r>
            <w:r>
              <w:rPr>
                <w:rFonts w:hint="eastAsia" w:ascii="宋体" w:hAnsi="宋体" w:eastAsia="宋体" w:cs="宋体"/>
                <w:color w:val="auto"/>
                <w:sz w:val="24"/>
                <w:szCs w:val="24"/>
                <w:highlight w:val="none"/>
                <w:lang w:val="en-US" w:eastAsia="zh-CN"/>
              </w:rPr>
              <w:t xml:space="preserve">或土壤类</w:t>
            </w:r>
            <w:r>
              <w:rPr>
                <w:rFonts w:hint="eastAsia" w:ascii="宋体" w:hAnsi="宋体" w:eastAsia="宋体" w:cs="宋体"/>
                <w:color w:val="auto"/>
                <w:sz w:val="24"/>
                <w:szCs w:val="24"/>
                <w:highlight w:val="none"/>
              </w:rPr>
              <w:t xml:space="preserve">相关专业硕士学位证书的</w:t>
            </w:r>
            <w:r>
              <w:rPr>
                <w:rFonts w:hint="eastAsia" w:ascii="宋体" w:hAnsi="宋体" w:eastAsia="宋体" w:cs="宋体"/>
                <w:b/>
                <w:bCs/>
                <w:color w:val="auto"/>
                <w:sz w:val="24"/>
                <w:szCs w:val="24"/>
                <w:highlight w:val="none"/>
              </w:rPr>
              <w:t xml:space="preserve">得1分；本项最高得</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p>
            <w:pPr>
              <w:pStyle w:val="711"/>
              <w:spacing w:line="360" w:lineRule="auto"/>
              <w:shd w:val="clear" w:color="auto"/>
              <w:rPr>
                <w:rFonts w:hint="eastAsia" w:ascii="宋体" w:hAnsi="宋体" w:cs="宋体"/>
                <w:b/>
                <w:bCs/>
                <w:sz w:val="24"/>
                <w:szCs w:val="24"/>
                <w:highlight w:val="none"/>
              </w:rPr>
            </w:pPr>
            <w:r>
              <w:rPr>
                <w:rFonts w:hint="eastAsia" w:ascii="宋体" w:hAnsi="宋体" w:cs="宋体"/>
                <w:sz w:val="24"/>
                <w:szCs w:val="24"/>
                <w:highlight w:val="none"/>
              </w:rPr>
              <w:t xml:space="preserve">3、</w:t>
            </w:r>
            <w:r>
              <w:rPr>
                <w:rFonts w:hint="eastAsia" w:ascii="宋体" w:hAnsi="宋体" w:eastAsia="宋体" w:cs="宋体"/>
                <w:color w:val="auto"/>
                <w:sz w:val="24"/>
                <w:szCs w:val="24"/>
                <w:highlight w:val="none"/>
              </w:rPr>
              <w:t xml:space="preserve">项目负责人具有</w:t>
            </w:r>
            <w:r>
              <w:rPr>
                <w:rFonts w:hint="eastAsia" w:ascii="宋体" w:hAnsi="宋体" w:cs="宋体"/>
                <w:sz w:val="24"/>
                <w:szCs w:val="24"/>
                <w:highlight w:val="none"/>
              </w:rPr>
              <w:t xml:space="preserve">注册环保工程师</w:t>
            </w:r>
            <w:r>
              <w:rPr>
                <w:rFonts w:hint="eastAsia" w:ascii="宋体" w:hAnsi="宋体" w:cs="宋体"/>
                <w:sz w:val="24"/>
                <w:szCs w:val="24"/>
                <w:highlight w:val="none"/>
                <w:lang w:val="en-US" w:eastAsia="zh-CN"/>
              </w:rPr>
              <w:t xml:space="preserve">的得</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eastAsia="宋体" w:cs="宋体"/>
                <w:color w:val="auto"/>
                <w:sz w:val="24"/>
                <w:szCs w:val="24"/>
                <w:highlight w:val="none"/>
              </w:rPr>
              <w:t xml:space="preserve">项目负责人</w:t>
            </w:r>
            <w:r>
              <w:rPr>
                <w:rFonts w:hint="eastAsia" w:ascii="宋体" w:hAnsi="宋体" w:cs="宋体"/>
                <w:sz w:val="24"/>
                <w:szCs w:val="24"/>
                <w:highlight w:val="none"/>
              </w:rPr>
              <w:t xml:space="preserve">具有注册环评师证书的得1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eastAsia="宋体" w:cs="宋体"/>
                <w:color w:val="auto"/>
                <w:sz w:val="24"/>
                <w:szCs w:val="24"/>
                <w:highlight w:val="none"/>
              </w:rPr>
              <w:t xml:space="preserve">项目负责人</w:t>
            </w:r>
            <w:r>
              <w:rPr>
                <w:rFonts w:hint="eastAsia" w:ascii="宋体" w:hAnsi="宋体" w:cs="宋体"/>
                <w:sz w:val="24"/>
                <w:szCs w:val="24"/>
                <w:highlight w:val="none"/>
              </w:rPr>
              <w:t xml:space="preserve">同时具有注册环保工程师和注册环评师证书的得3分；</w:t>
            </w:r>
            <w:r>
              <w:rPr>
                <w:rFonts w:hint="eastAsia" w:ascii="宋体" w:hAnsi="宋体" w:cs="宋体"/>
                <w:b/>
                <w:bCs/>
                <w:sz w:val="24"/>
                <w:szCs w:val="24"/>
                <w:highlight w:val="none"/>
              </w:rPr>
              <w:t xml:space="preserve">本项最高得3分。</w:t>
            </w:r>
            <w:r/>
          </w:p>
          <w:p>
            <w:pPr>
              <w:spacing w:line="360" w:lineRule="auto"/>
              <w:rPr>
                <w:rFonts w:hint="eastAsia" w:ascii="宋体" w:hAnsi="宋体" w:cs="宋体"/>
                <w:color w:val="000000"/>
                <w:sz w:val="24"/>
                <w:szCs w:val="24"/>
              </w:rPr>
            </w:pPr>
            <w:r>
              <w:rPr>
                <w:rFonts w:hint="eastAsia" w:ascii="宋体" w:hAnsi="宋体" w:eastAsia="宋体" w:cs="宋体"/>
                <w:color w:val="auto"/>
                <w:sz w:val="24"/>
                <w:szCs w:val="24"/>
                <w:highlight w:val="none"/>
              </w:rPr>
              <w:t xml:space="preserve">注：①提供上述</w:t>
            </w:r>
            <w:r>
              <w:rPr>
                <w:rFonts w:hint="eastAsia"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有效的</w:t>
            </w:r>
            <w:r>
              <w:rPr>
                <w:rFonts w:hint="eastAsia" w:ascii="宋体" w:hAnsi="宋体" w:cs="宋体"/>
                <w:color w:val="auto"/>
                <w:sz w:val="24"/>
                <w:szCs w:val="24"/>
                <w:highlight w:val="none"/>
                <w:lang w:val="en-US" w:eastAsia="zh-CN"/>
              </w:rPr>
              <w:t xml:space="preserve">职称证书、学位证书、注册证书等</w:t>
            </w:r>
            <w:r>
              <w:rPr>
                <w:rFonts w:hint="eastAsia" w:ascii="宋体" w:hAnsi="宋体" w:eastAsia="宋体" w:cs="宋体"/>
                <w:color w:val="auto"/>
                <w:sz w:val="24"/>
                <w:szCs w:val="24"/>
                <w:highlight w:val="none"/>
              </w:rPr>
              <w:t xml:space="preserve">相关证明材料扫描件，</w:t>
            </w:r>
            <w:r>
              <w:rPr>
                <w:rFonts w:hint="eastAsia" w:ascii="宋体" w:hAnsi="宋体"/>
                <w:color w:val="000000"/>
                <w:sz w:val="24"/>
              </w:rPr>
              <w:t xml:space="preserve">证明材料需能清</w:t>
            </w:r>
            <w:r>
              <w:rPr>
                <w:rFonts w:hint="eastAsia" w:ascii="宋体" w:hAnsi="宋体"/>
                <w:b w:val="0"/>
                <w:bCs w:val="0"/>
                <w:color w:val="000000"/>
                <w:sz w:val="24"/>
              </w:rPr>
              <w:t xml:space="preserve">晰</w:t>
            </w:r>
            <w:r>
              <w:rPr>
                <w:rFonts w:hint="eastAsia" w:ascii="宋体" w:hAnsi="宋体"/>
                <w:b w:val="0"/>
                <w:bCs w:val="0"/>
                <w:color w:val="auto"/>
                <w:sz w:val="24"/>
              </w:rPr>
              <w:t xml:space="preserve">反</w:t>
            </w:r>
            <w:r>
              <w:rPr>
                <w:rFonts w:hint="eastAsia" w:ascii="宋体" w:hAnsi="宋体"/>
                <w:b w:val="0"/>
                <w:bCs w:val="0"/>
                <w:color w:val="auto"/>
                <w:sz w:val="24"/>
                <w:highlight w:val="none"/>
              </w:rPr>
              <w:t xml:space="preserve">映项目负责人名字，</w:t>
            </w:r>
            <w:r>
              <w:rPr>
                <w:rFonts w:hint="eastAsia" w:ascii="宋体" w:hAnsi="宋体" w:cs="宋体"/>
                <w:b w:val="0"/>
                <w:bCs w:val="0"/>
                <w:color w:val="auto"/>
                <w:sz w:val="24"/>
                <w:szCs w:val="24"/>
                <w:highlight w:val="none"/>
              </w:rPr>
              <w:t xml:space="preserve">未</w:t>
            </w:r>
            <w:r>
              <w:rPr>
                <w:rFonts w:hint="eastAsia" w:ascii="宋体" w:hAnsi="宋体" w:cs="宋体"/>
                <w:b w:val="0"/>
                <w:bCs w:val="0"/>
                <w:color w:val="auto"/>
                <w:sz w:val="24"/>
                <w:szCs w:val="24"/>
              </w:rPr>
              <w:t xml:space="preserve">按</w:t>
            </w:r>
            <w:r>
              <w:rPr>
                <w:rFonts w:hint="eastAsia" w:ascii="宋体" w:hAnsi="宋体" w:cs="宋体"/>
                <w:color w:val="auto"/>
                <w:sz w:val="24"/>
                <w:szCs w:val="24"/>
              </w:rPr>
              <w:t xml:space="preserve">要</w:t>
            </w:r>
            <w:r>
              <w:rPr>
                <w:rFonts w:hint="eastAsia" w:ascii="宋体" w:hAnsi="宋体" w:cs="宋体"/>
                <w:color w:val="000000"/>
                <w:sz w:val="24"/>
                <w:szCs w:val="24"/>
              </w:rPr>
              <w:t xml:space="preserve">求提供、提供不全或提供不清晰的均不得分。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须提供供应商为项目负责人缴纳的</w:t>
            </w:r>
            <w:r>
              <w:rPr>
                <w:rFonts w:hint="eastAsia" w:ascii="宋体" w:hAnsi="宋体" w:cs="宋体"/>
                <w:color w:val="auto"/>
                <w:sz w:val="24"/>
                <w:szCs w:val="24"/>
                <w:highlight w:val="none"/>
                <w:lang w:val="en-US" w:eastAsia="zh-CN"/>
              </w:rPr>
              <w:t xml:space="preserve">自2025年7月1日至今任意</w:t>
            </w:r>
            <w:r>
              <w:rPr>
                <w:rFonts w:hint="eastAsia" w:ascii="宋体" w:hAnsi="宋体" w:eastAsia="宋体" w:cs="宋体"/>
                <w:color w:val="auto"/>
                <w:sz w:val="24"/>
                <w:szCs w:val="24"/>
                <w:highlight w:val="none"/>
              </w:rPr>
              <w:t xml:space="preserve">一个月的社保证明(加盖社保中心章或社保中心参保缴费证明电子专用章)，否则不得分。</w:t>
            </w:r>
            <w:r/>
          </w:p>
        </w:tc>
      </w:tr>
      <w:tr>
        <w:trPr>
          <w:trHeight w:val="157"/>
        </w:trPr>
        <w:tc>
          <w:tcPr>
            <w:gridSpan w:val="2"/>
            <w:shd w:val="clear" w:color="auto" w:fill="auto"/>
            <w:tcBorders>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为本项目配置的技术负责人</w:t>
            </w:r>
            <w:r/>
          </w:p>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cs="宋体"/>
                <w:b/>
                <w:bCs/>
                <w:sz w:val="24"/>
                <w:highlight w:val="none"/>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jc w:val="left"/>
              <w:spacing w:line="360" w:lineRule="auto"/>
              <w:rPr>
                <w:rFonts w:ascii="宋体" w:hAnsi="宋体" w:cs="宋体"/>
                <w:sz w:val="24"/>
                <w:highlight w:val="none"/>
              </w:rPr>
            </w:pPr>
            <w:r>
              <w:rPr>
                <w:rFonts w:hint="eastAsia" w:ascii="宋体" w:hAnsi="宋体" w:cs="宋体"/>
                <w:b/>
                <w:bCs/>
                <w:sz w:val="24"/>
                <w:highlight w:val="none"/>
              </w:rPr>
              <w:t xml:space="preserve">为本项目配置的技术负责人</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1、技术负责人具有环境保护类</w:t>
            </w:r>
            <w:r>
              <w:rPr>
                <w:rFonts w:hint="eastAsia" w:ascii="宋体" w:hAnsi="宋体" w:eastAsia="宋体" w:cs="宋体"/>
                <w:sz w:val="24"/>
                <w:szCs w:val="24"/>
                <w:highlight w:val="none"/>
                <w:lang w:val="en-US" w:eastAsia="zh-CN"/>
              </w:rPr>
              <w:t xml:space="preserve">或土壤类</w:t>
            </w:r>
            <w:r>
              <w:rPr>
                <w:rFonts w:hint="eastAsia" w:ascii="宋体" w:hAnsi="宋体" w:cs="宋体"/>
                <w:sz w:val="24"/>
                <w:highlight w:val="none"/>
              </w:rPr>
              <w:t xml:space="preserve">正高级职称的得2分；技术负责人具有环境保护类</w:t>
            </w:r>
            <w:r>
              <w:rPr>
                <w:rFonts w:hint="eastAsia" w:ascii="宋体" w:hAnsi="宋体" w:eastAsia="宋体" w:cs="宋体"/>
                <w:sz w:val="24"/>
                <w:szCs w:val="24"/>
                <w:highlight w:val="none"/>
                <w:lang w:val="en-US" w:eastAsia="zh-CN"/>
              </w:rPr>
              <w:t xml:space="preserve">或土壤类</w:t>
            </w:r>
            <w:r>
              <w:rPr>
                <w:rFonts w:hint="eastAsia" w:ascii="宋体" w:hAnsi="宋体" w:cs="宋体"/>
                <w:sz w:val="24"/>
                <w:highlight w:val="none"/>
              </w:rPr>
              <w:t xml:space="preserve">副高级职称的得1分；</w:t>
            </w:r>
            <w:r>
              <w:rPr>
                <w:rFonts w:hint="eastAsia" w:ascii="宋体" w:hAnsi="宋体" w:cs="宋体"/>
                <w:b/>
                <w:bCs/>
                <w:sz w:val="24"/>
                <w:highlight w:val="none"/>
              </w:rPr>
              <w:t xml:space="preserve">本项最高得2分；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2、技术负责人承担过省级及以上土壤类或地下水类相关课题研究</w:t>
            </w:r>
            <w:r>
              <w:rPr>
                <w:rFonts w:hint="eastAsia" w:ascii="宋体" w:hAnsi="宋体" w:cs="宋体"/>
                <w:sz w:val="24"/>
                <w:highlight w:val="none"/>
                <w:lang w:val="en-US" w:eastAsia="zh-CN"/>
              </w:rPr>
              <w:t xml:space="preserve">负责人的</w:t>
            </w:r>
            <w:r>
              <w:rPr>
                <w:rFonts w:hint="eastAsia" w:ascii="宋体" w:hAnsi="宋体" w:cs="宋体"/>
                <w:sz w:val="24"/>
                <w:highlight w:val="none"/>
              </w:rPr>
              <w:t xml:space="preserve">得3分；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3、技术负责人是省级及以上地下水类或土壤环境领域专家的得3分</w:t>
            </w:r>
            <w:r>
              <w:rPr>
                <w:rFonts w:hint="eastAsia" w:ascii="宋体" w:hAnsi="宋体" w:cs="宋体"/>
                <w:b/>
                <w:bCs/>
                <w:sz w:val="24"/>
                <w:highlight w:val="none"/>
              </w:rPr>
              <w:t xml:space="preserve">。</w:t>
            </w:r>
            <w:r/>
          </w:p>
          <w:p>
            <w:pPr>
              <w:jc w:val="left"/>
              <w:spacing w:line="360" w:lineRule="auto"/>
              <w:shd w:val="clear" w:color="auto"/>
              <w:rPr>
                <w:rFonts w:ascii="宋体" w:hAnsi="宋体"/>
                <w:color w:val="000000"/>
                <w:sz w:val="24"/>
                <w:highlight w:val="none"/>
              </w:rPr>
            </w:pPr>
            <w:r>
              <w:rPr>
                <w:rFonts w:hint="eastAsia" w:ascii="宋体" w:hAnsi="宋体" w:cs="宋体"/>
                <w:sz w:val="24"/>
                <w:highlight w:val="none"/>
              </w:rPr>
              <w:t xml:space="preserve">注：①提供上述有效的相关证明材料扫描件，</w:t>
            </w:r>
            <w:r>
              <w:rPr>
                <w:rFonts w:ascii="宋体" w:hAnsi="宋体"/>
                <w:color w:val="000000"/>
                <w:sz w:val="24"/>
                <w:highlight w:val="none"/>
              </w:rPr>
              <w:t xml:space="preserve">未</w:t>
            </w:r>
            <w:r>
              <w:rPr>
                <w:rFonts w:hint="eastAsia" w:ascii="宋体" w:hAnsi="宋体"/>
                <w:color w:val="000000"/>
                <w:sz w:val="24"/>
                <w:highlight w:val="none"/>
              </w:rPr>
              <w:t xml:space="preserve">按要求</w:t>
            </w:r>
            <w:r>
              <w:rPr>
                <w:rFonts w:ascii="宋体" w:hAnsi="宋体"/>
                <w:color w:val="000000"/>
                <w:sz w:val="24"/>
                <w:highlight w:val="none"/>
              </w:rPr>
              <w:t xml:space="preserve">提供、提供不全或提供不清晰的均不得分。</w:t>
            </w:r>
            <w:r/>
          </w:p>
          <w:p>
            <w:pPr>
              <w:pStyle w:val="716"/>
              <w:ind w:firstLine="480"/>
              <w:spacing w:line="360" w:lineRule="auto"/>
              <w:rPr>
                <w:rFonts w:hint="default"/>
                <w:sz w:val="24"/>
                <w:szCs w:val="24"/>
                <w:highlight w:val="none"/>
                <w:lang w:val="en-US" w:eastAsia="zh-CN"/>
              </w:rPr>
            </w:pPr>
            <w:r>
              <w:rPr>
                <w:rFonts w:hint="eastAsia"/>
                <w:sz w:val="24"/>
                <w:szCs w:val="24"/>
                <w:highlight w:val="none"/>
                <w:lang w:val="en-US" w:eastAsia="zh-CN"/>
              </w:rPr>
              <w:t xml:space="preserve">②</w:t>
            </w:r>
            <w:r>
              <w:rPr>
                <w:rFonts w:hint="default"/>
                <w:sz w:val="24"/>
                <w:szCs w:val="24"/>
                <w:highlight w:val="none"/>
                <w:lang w:val="en-US" w:eastAsia="zh-CN"/>
              </w:rPr>
              <w:t xml:space="preserve">须提供专题研究项目有效的委托函或有效的</w:t>
            </w:r>
            <w:r>
              <w:rPr>
                <w:rFonts w:hint="eastAsia"/>
                <w:sz w:val="24"/>
                <w:szCs w:val="24"/>
                <w:highlight w:val="none"/>
                <w:lang w:val="en-US" w:eastAsia="zh-CN"/>
              </w:rPr>
              <w:t xml:space="preserve">项目协议书或项目合同</w:t>
            </w:r>
            <w:r>
              <w:rPr>
                <w:rFonts w:hint="default"/>
                <w:sz w:val="24"/>
                <w:szCs w:val="24"/>
                <w:highlight w:val="none"/>
                <w:lang w:val="en-US" w:eastAsia="zh-CN"/>
              </w:rPr>
              <w:t xml:space="preserve">扫描件，证明材料需能清晰反映</w:t>
            </w:r>
            <w:r>
              <w:rPr>
                <w:rFonts w:hint="eastAsia" w:ascii="宋体" w:hAnsi="宋体" w:cs="宋体"/>
                <w:sz w:val="24"/>
                <w:highlight w:val="none"/>
                <w:lang w:val="en-US" w:eastAsia="zh-CN"/>
              </w:rPr>
              <w:t xml:space="preserve">职责、</w:t>
            </w:r>
            <w:r>
              <w:rPr>
                <w:rFonts w:hint="eastAsia" w:ascii="宋体" w:hAnsi="宋体" w:cs="宋体"/>
                <w:sz w:val="24"/>
                <w:highlight w:val="none"/>
              </w:rPr>
              <w:t xml:space="preserve">技术负责人</w:t>
            </w:r>
            <w:r>
              <w:rPr>
                <w:rFonts w:hint="eastAsia" w:ascii="宋体" w:hAnsi="宋体" w:cs="宋体"/>
                <w:sz w:val="24"/>
                <w:highlight w:val="none"/>
                <w:lang w:val="en-US" w:eastAsia="zh-CN"/>
              </w:rPr>
              <w:t xml:space="preserve">姓名</w:t>
            </w:r>
            <w:r>
              <w:rPr>
                <w:rFonts w:hint="default"/>
                <w:sz w:val="24"/>
                <w:szCs w:val="24"/>
                <w:highlight w:val="none"/>
                <w:lang w:val="en-US" w:eastAsia="zh-CN"/>
              </w:rPr>
              <w:t xml:space="preserve">、项目内容等主要信息，未提供、提供不全或提供不清晰的均不得分。</w:t>
            </w:r>
            <w:r/>
          </w:p>
          <w:p>
            <w:pPr>
              <w:pStyle w:val="716"/>
              <w:ind w:firstLine="480"/>
              <w:spacing w:line="360" w:lineRule="auto"/>
              <w:rPr>
                <w:rFonts w:hint="default" w:eastAsia="宋体"/>
                <w:highlight w:val="none"/>
                <w:lang w:val="en-US" w:eastAsia="zh-CN"/>
              </w:rPr>
            </w:pPr>
            <w:r>
              <w:rPr>
                <w:rFonts w:hint="eastAsia"/>
                <w:sz w:val="24"/>
                <w:szCs w:val="24"/>
                <w:highlight w:val="none"/>
                <w:lang w:val="en-US" w:eastAsia="zh-CN"/>
              </w:rPr>
              <w:t xml:space="preserve">③</w:t>
            </w:r>
            <w:r>
              <w:rPr>
                <w:rFonts w:hint="eastAsia" w:ascii="宋体" w:hAnsi="宋体" w:cs="宋体"/>
                <w:sz w:val="24"/>
                <w:highlight w:val="none"/>
              </w:rPr>
              <w:t xml:space="preserve">地下水类或土壤环境领域专家的</w:t>
            </w:r>
            <w:r>
              <w:rPr>
                <w:rFonts w:hint="eastAsia" w:ascii="宋体" w:hAnsi="宋体" w:cs="宋体"/>
                <w:sz w:val="24"/>
                <w:highlight w:val="none"/>
                <w:lang w:val="en-US" w:eastAsia="zh-CN"/>
              </w:rPr>
              <w:t xml:space="preserve">须提供有效的协会、学会等相关部门发布的文件或证书等。</w:t>
            </w:r>
            <w:r>
              <w:rPr>
                <w:rFonts w:hint="default"/>
                <w:sz w:val="24"/>
                <w:szCs w:val="24"/>
                <w:highlight w:val="none"/>
                <w:lang w:val="en-US" w:eastAsia="zh-CN"/>
              </w:rPr>
              <w:t xml:space="preserve">证明材料需能清晰</w:t>
            </w:r>
            <w:r>
              <w:rPr>
                <w:rFonts w:hint="eastAsia"/>
                <w:sz w:val="24"/>
                <w:szCs w:val="24"/>
                <w:highlight w:val="none"/>
                <w:lang w:val="en-US" w:eastAsia="zh-CN"/>
              </w:rPr>
              <w:t xml:space="preserve">体现出</w:t>
            </w:r>
            <w:r>
              <w:rPr>
                <w:rFonts w:hint="eastAsia" w:ascii="宋体" w:hAnsi="宋体" w:cs="宋体"/>
                <w:sz w:val="24"/>
                <w:highlight w:val="none"/>
              </w:rPr>
              <w:t xml:space="preserve">技术负责人</w:t>
            </w:r>
            <w:r>
              <w:rPr>
                <w:rFonts w:hint="eastAsia" w:ascii="宋体" w:hAnsi="宋体" w:cs="宋体"/>
                <w:sz w:val="24"/>
                <w:highlight w:val="none"/>
                <w:lang w:val="en-US" w:eastAsia="zh-CN"/>
              </w:rPr>
              <w:t xml:space="preserve">姓名</w:t>
            </w:r>
            <w:r>
              <w:rPr>
                <w:rFonts w:hint="default"/>
                <w:sz w:val="24"/>
                <w:szCs w:val="24"/>
                <w:highlight w:val="none"/>
                <w:lang w:val="en-US" w:eastAsia="zh-CN"/>
              </w:rPr>
              <w:t xml:space="preserve">等主要信息，未提供、提供不全或提供不清晰的均不得分。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sz w:val="24"/>
                <w:highlight w:val="none"/>
                <w:lang w:val="en-US" w:eastAsia="zh-CN"/>
              </w:rPr>
              <w:t xml:space="preserve">④</w:t>
            </w:r>
            <w:r>
              <w:rPr>
                <w:rFonts w:hint="eastAsia" w:ascii="宋体" w:hAnsi="宋体" w:eastAsia="宋体" w:cs="宋体"/>
                <w:color w:val="auto"/>
                <w:sz w:val="24"/>
                <w:szCs w:val="24"/>
                <w:highlight w:val="none"/>
              </w:rPr>
              <w:t xml:space="preserve">提供供应商为</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负责人缴纳的</w:t>
            </w:r>
            <w:r>
              <w:rPr>
                <w:rFonts w:hint="eastAsia" w:ascii="宋体" w:hAnsi="宋体" w:cs="宋体"/>
                <w:color w:val="auto"/>
                <w:sz w:val="24"/>
                <w:szCs w:val="24"/>
                <w:highlight w:val="none"/>
                <w:lang w:val="en-US" w:eastAsia="zh-CN"/>
              </w:rPr>
              <w:t xml:space="preserve">自2025年7月1日至今任意</w:t>
            </w:r>
            <w:r>
              <w:rPr>
                <w:rFonts w:hint="eastAsia" w:ascii="宋体" w:hAnsi="宋体" w:eastAsia="宋体" w:cs="宋体"/>
                <w:color w:val="auto"/>
                <w:sz w:val="24"/>
                <w:szCs w:val="24"/>
                <w:highlight w:val="none"/>
              </w:rPr>
              <w:t xml:space="preserve">一个月的社保证明(加盖社保中心</w:t>
            </w:r>
            <w:r>
              <w:rPr>
                <w:rFonts w:hint="eastAsia" w:ascii="宋体" w:hAnsi="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章或社保中心参保缴费证明电子专用章)，否则不得分。</w:t>
            </w:r>
            <w:r/>
          </w:p>
        </w:tc>
      </w:tr>
      <w:tr>
        <w:trPr>
          <w:trHeight w:val="157"/>
        </w:trPr>
        <w:tc>
          <w:tcPr>
            <w:gridSpan w:val="2"/>
            <w:shd w:val="clear" w:color="auto" w:fill="auto"/>
            <w:tcBorders>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为本项目配置的项目组成员（项目负责人和技术负责人除外）</w:t>
            </w:r>
            <w:r/>
          </w:p>
          <w:p>
            <w:pPr>
              <w:jc w:val="center"/>
              <w:spacing w:line="360" w:lineRule="auto"/>
              <w:rPr>
                <w:rFonts w:hint="eastAsia" w:ascii="宋体" w:hAnsi="宋体" w:cs="宋体"/>
                <w:b/>
                <w:bCs/>
                <w:sz w:val="24"/>
                <w:highlight w:val="none"/>
              </w:rPr>
            </w:pPr>
            <w:r>
              <w:rPr>
                <w:rFonts w:hint="eastAsia" w:ascii="宋体" w:hAnsi="宋体" w:cs="宋体"/>
                <w:b w:val="0"/>
                <w:bCs w:val="0"/>
                <w:color w:val="000000" w:themeColor="text1"/>
                <w:sz w:val="24"/>
                <w14:textFill>
                  <w14:solidFill>
                    <w14:schemeClr w14:val="tx1"/>
                  </w14:solidFill>
                </w14:textFill>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为本项目配置的项目组成员（项目负责人和技术负责人除外）：</w:t>
            </w:r>
            <w:r/>
          </w:p>
          <w:p>
            <w:pPr>
              <w:numPr>
                <w:ilvl w:val="0"/>
                <w:numId w:val="0"/>
              </w:numPr>
              <w:ind w:firstLine="480"/>
              <w:jc w:val="left"/>
              <w:spacing w:line="360" w:lineRule="auto"/>
              <w:rPr>
                <w:rFonts w:ascii="宋体" w:hAnsi="宋体" w:cs="宋体"/>
                <w:sz w:val="24"/>
                <w:highlight w:val="none"/>
              </w:rPr>
            </w:pPr>
            <w:r>
              <w:rPr>
                <w:rFonts w:hint="default" w:ascii="宋体" w:hAnsi="宋体" w:eastAsia="宋体" w:cs="宋体"/>
                <w:sz w:val="24"/>
                <w:szCs w:val="24"/>
                <w:lang w:val="en-US" w:eastAsia="zh-CN" w:bidi="ar-SA"/>
              </w:rPr>
              <w:t xml:space="preserve">1、</w:t>
            </w:r>
            <w:r>
              <w:rPr>
                <w:rFonts w:hint="eastAsia" w:ascii="宋体" w:hAnsi="宋体" w:cs="宋体"/>
                <w:sz w:val="24"/>
                <w:highlight w:val="none"/>
              </w:rPr>
              <w:t xml:space="preserve">拟派项目组成员具有环境保护类</w:t>
            </w:r>
            <w:r>
              <w:rPr>
                <w:rFonts w:hint="eastAsia" w:ascii="宋体" w:hAnsi="宋体" w:eastAsia="宋体" w:cs="宋体"/>
                <w:sz w:val="24"/>
                <w:szCs w:val="24"/>
                <w:highlight w:val="none"/>
                <w:lang w:val="en-US" w:eastAsia="zh-CN"/>
              </w:rPr>
              <w:t xml:space="preserve">或土壤类</w:t>
            </w:r>
            <w:r>
              <w:rPr>
                <w:rFonts w:hint="eastAsia" w:ascii="宋体" w:hAnsi="宋体" w:cs="宋体"/>
                <w:sz w:val="24"/>
                <w:highlight w:val="none"/>
              </w:rPr>
              <w:t xml:space="preserve">高级</w:t>
            </w:r>
            <w:r>
              <w:rPr>
                <w:rFonts w:hint="eastAsia" w:ascii="宋体" w:hAnsi="宋体" w:cs="宋体"/>
                <w:sz w:val="24"/>
                <w:highlight w:val="none"/>
                <w:lang w:val="en-US" w:eastAsia="zh-CN"/>
              </w:rPr>
              <w:t xml:space="preserve">及以上</w:t>
            </w:r>
            <w:r>
              <w:rPr>
                <w:rFonts w:hint="eastAsia" w:ascii="宋体" w:hAnsi="宋体" w:cs="宋体"/>
                <w:sz w:val="24"/>
                <w:highlight w:val="none"/>
              </w:rPr>
              <w:t xml:space="preserve">职称证书的，每配备1人得1分；拟派项目组成员具有环境保护类</w:t>
            </w:r>
            <w:r>
              <w:rPr>
                <w:rFonts w:hint="eastAsia" w:ascii="宋体" w:hAnsi="宋体" w:eastAsia="宋体" w:cs="宋体"/>
                <w:sz w:val="24"/>
                <w:szCs w:val="24"/>
                <w:highlight w:val="none"/>
                <w:lang w:val="en-US" w:eastAsia="zh-CN"/>
              </w:rPr>
              <w:t xml:space="preserve">或土壤类</w:t>
            </w:r>
            <w:r>
              <w:rPr>
                <w:rFonts w:hint="eastAsia" w:ascii="宋体" w:hAnsi="宋体" w:cs="宋体"/>
                <w:sz w:val="24"/>
                <w:highlight w:val="none"/>
              </w:rPr>
              <w:t xml:space="preserve">中级职称证书的，每配备1人得0.5分；</w:t>
            </w:r>
            <w:r>
              <w:rPr>
                <w:rFonts w:hint="eastAsia" w:ascii="宋体" w:hAnsi="宋体" w:cs="宋体"/>
                <w:b/>
                <w:bCs/>
                <w:sz w:val="24"/>
                <w:highlight w:val="none"/>
              </w:rPr>
              <w:t xml:space="preserve">本项最高得4分；</w:t>
            </w:r>
            <w:r/>
          </w:p>
          <w:p>
            <w:pPr>
              <w:numPr>
                <w:ilvl w:val="0"/>
                <w:numId w:val="0"/>
              </w:numPr>
              <w:ind w:firstLine="480"/>
              <w:jc w:val="left"/>
              <w:spacing w:line="360" w:lineRule="auto"/>
              <w:rPr>
                <w:rFonts w:ascii="宋体" w:hAnsi="宋体" w:cs="宋体"/>
                <w:sz w:val="24"/>
                <w:highlight w:val="none"/>
              </w:rPr>
            </w:pPr>
            <w:r>
              <w:rPr>
                <w:rFonts w:hint="default" w:ascii="宋体" w:hAnsi="宋体" w:eastAsia="宋体" w:cs="宋体"/>
                <w:sz w:val="24"/>
                <w:szCs w:val="24"/>
                <w:lang w:val="en-US" w:eastAsia="zh-CN" w:bidi="ar-SA"/>
              </w:rPr>
              <w:t xml:space="preserve">2、</w:t>
            </w:r>
            <w:r>
              <w:rPr>
                <w:rFonts w:hint="eastAsia" w:ascii="宋体" w:hAnsi="宋体" w:cs="宋体"/>
                <w:sz w:val="24"/>
                <w:highlight w:val="none"/>
              </w:rPr>
              <w:t xml:space="preserve">配备本科及以上环境监测治理与评价类</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水文地质学类</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地质工程类</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地下水科学与工程类</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地理信息系统</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勘察技术与工程类</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测绘工</w:t>
            </w:r>
            <w:r>
              <w:rPr>
                <w:rFonts w:hint="eastAsia" w:ascii="宋体" w:hAnsi="宋体" w:cs="宋体"/>
                <w:color w:val="auto"/>
                <w:sz w:val="24"/>
                <w:highlight w:val="none"/>
              </w:rPr>
              <w:t xml:space="preserve">程类等相关专业人</w:t>
            </w:r>
            <w:r>
              <w:rPr>
                <w:rFonts w:hint="eastAsia" w:ascii="宋体" w:hAnsi="宋体" w:cs="宋体"/>
                <w:sz w:val="24"/>
                <w:highlight w:val="none"/>
              </w:rPr>
              <w:t xml:space="preserve">员的，</w:t>
            </w:r>
            <w:r>
              <w:rPr>
                <w:rFonts w:hint="eastAsia" w:ascii="宋体" w:hAnsi="宋体" w:cs="宋体"/>
                <w:sz w:val="24"/>
                <w:highlight w:val="none"/>
                <w:lang w:val="en-US" w:eastAsia="zh-CN"/>
              </w:rPr>
              <w:t xml:space="preserve">有</w:t>
            </w:r>
            <w:r>
              <w:rPr>
                <w:rFonts w:hint="eastAsia" w:ascii="宋体" w:hAnsi="宋体" w:cs="宋体"/>
                <w:sz w:val="24"/>
                <w:highlight w:val="none"/>
              </w:rPr>
              <w:t xml:space="preserve">1人得1分；</w:t>
            </w:r>
            <w:r>
              <w:rPr>
                <w:rFonts w:hint="eastAsia" w:ascii="宋体" w:hAnsi="宋体" w:cs="宋体"/>
                <w:b/>
                <w:bCs/>
                <w:sz w:val="24"/>
                <w:highlight w:val="none"/>
                <w:lang w:val="en-US" w:eastAsia="zh-CN"/>
              </w:rPr>
              <w:t xml:space="preserve">本项</w:t>
            </w:r>
            <w:r>
              <w:rPr>
                <w:rFonts w:hint="eastAsia" w:ascii="宋体" w:hAnsi="宋体" w:cs="宋体"/>
                <w:b/>
                <w:bCs/>
                <w:sz w:val="24"/>
                <w:highlight w:val="none"/>
              </w:rPr>
              <w:t xml:space="preserve">最高得5分；</w:t>
            </w:r>
            <w:r/>
          </w:p>
          <w:p>
            <w:pPr>
              <w:jc w:val="left"/>
              <w:spacing w:line="360" w:lineRule="auto"/>
              <w:rPr>
                <w:rFonts w:ascii="宋体" w:hAnsi="宋体" w:cs="宋体"/>
                <w:sz w:val="24"/>
              </w:rPr>
            </w:pPr>
            <w:r>
              <w:rPr>
                <w:rFonts w:ascii="宋体" w:hAnsi="宋体" w:cs="宋体"/>
                <w:sz w:val="24"/>
              </w:rPr>
              <w:t xml:space="preserve">注：①提供上述有效的相关证明材料扫描件，</w:t>
            </w:r>
            <w:r>
              <w:rPr>
                <w:rFonts w:hint="eastAsia" w:ascii="宋体" w:hAnsi="宋体" w:cs="宋体"/>
                <w:sz w:val="24"/>
                <w:lang w:val="en-US" w:eastAsia="zh-CN"/>
              </w:rPr>
              <w:t xml:space="preserve">证明材料须能清晰的体现出项目组成员姓名、专业类别，</w:t>
            </w:r>
            <w:r>
              <w:rPr>
                <w:rFonts w:ascii="宋体" w:hAnsi="宋体" w:cs="宋体"/>
                <w:sz w:val="24"/>
              </w:rPr>
              <w:t xml:space="preserve">未按要求提供、提供不全或提供不清晰的均不得分。</w:t>
            </w:r>
            <w:r/>
          </w:p>
          <w:p>
            <w:pPr>
              <w:ind w:firstLine="480"/>
              <w:jc w:val="left"/>
              <w:spacing w:line="360" w:lineRule="auto"/>
              <w:rPr>
                <w:rFonts w:hint="default" w:ascii="宋体" w:hAnsi="宋体" w:eastAsia="宋体" w:cs="宋体"/>
                <w:sz w:val="24"/>
                <w:lang w:val="en-US" w:eastAsia="zh-CN"/>
              </w:rPr>
            </w:pPr>
            <w:r>
              <w:rPr>
                <w:rFonts w:hint="eastAsia" w:ascii="宋体" w:hAnsi="宋体" w:cs="宋体"/>
                <w:sz w:val="24"/>
              </w:rPr>
              <w:t xml:space="preserve">②</w:t>
            </w:r>
            <w:r>
              <w:rPr>
                <w:rFonts w:hint="eastAsia" w:ascii="宋体" w:hAnsi="宋体" w:cs="宋体"/>
                <w:sz w:val="24"/>
                <w:highlight w:val="none"/>
                <w:lang w:val="en-US" w:eastAsia="zh-CN"/>
              </w:rPr>
              <w:t xml:space="preserve">上述每项要求的人员如涉及</w:t>
            </w:r>
            <w:r>
              <w:rPr>
                <w:rFonts w:hint="eastAsia" w:ascii="宋体" w:hAnsi="宋体" w:eastAsia="宋体" w:cs="宋体"/>
                <w:i w:val="0"/>
                <w:iCs w:val="0"/>
                <w:caps w:val="0"/>
                <w:color w:val="000000"/>
                <w:spacing w:val="0"/>
                <w:sz w:val="24"/>
                <w:szCs w:val="24"/>
                <w:highlight w:val="none"/>
                <w:shd w:val="clear" w:color="auto" w:fill="ffffff"/>
                <w:lang w:eastAsia="zh-CN"/>
              </w:rPr>
              <w:t xml:space="preserve">一人多证或一本证书有多个类别的仅计一次，不重复计取。</w:t>
            </w:r>
            <w:r/>
          </w:p>
          <w:p>
            <w:pPr>
              <w:ind w:firstLine="480"/>
              <w:jc w:val="left"/>
              <w:spacing w:line="360" w:lineRule="auto"/>
              <w:rPr>
                <w:rFonts w:hint="eastAsia" w:ascii="宋体" w:hAnsi="宋体" w:cs="宋体"/>
                <w:sz w:val="24"/>
                <w:highlight w:val="none"/>
                <w:lang w:val="en-US" w:eastAsia="zh-CN"/>
              </w:rPr>
            </w:pPr>
            <w:r>
              <w:rPr>
                <w:rFonts w:hint="eastAsia" w:ascii="宋体" w:hAnsi="宋体" w:cs="宋体"/>
                <w:sz w:val="24"/>
              </w:rPr>
              <w:t xml:space="preserve">③</w:t>
            </w:r>
            <w:r>
              <w:rPr>
                <w:rFonts w:ascii="宋体" w:hAnsi="宋体" w:cs="宋体"/>
                <w:sz w:val="24"/>
              </w:rPr>
              <w:t xml:space="preserve">须提供供应商为</w:t>
            </w:r>
            <w:r>
              <w:rPr>
                <w:rFonts w:hint="eastAsia" w:ascii="宋体" w:hAnsi="宋体" w:cs="宋体"/>
                <w:sz w:val="24"/>
              </w:rPr>
              <w:t xml:space="preserve">上述相关人员</w:t>
            </w:r>
            <w:r>
              <w:rPr>
                <w:rFonts w:ascii="宋体" w:hAnsi="宋体" w:cs="宋体"/>
                <w:sz w:val="24"/>
              </w:rPr>
              <w:t xml:space="preserve">缴纳</w:t>
            </w:r>
            <w:r>
              <w:rPr>
                <w:rFonts w:hint="eastAsia" w:ascii="宋体" w:hAnsi="宋体" w:cs="宋体"/>
                <w:sz w:val="24"/>
                <w:lang w:val="en-US" w:eastAsia="zh-CN"/>
              </w:rPr>
              <w:t xml:space="preserve">的</w:t>
            </w:r>
            <w:r>
              <w:rPr>
                <w:rFonts w:hint="eastAsia" w:ascii="宋体" w:hAnsi="宋体" w:cs="宋体"/>
                <w:color w:val="auto"/>
                <w:sz w:val="24"/>
                <w:szCs w:val="24"/>
                <w:highlight w:val="none"/>
                <w:lang w:val="en-US" w:eastAsia="zh-CN"/>
              </w:rPr>
              <w:t xml:space="preserve">自2025年7月1日至今任意</w:t>
            </w:r>
            <w:r>
              <w:rPr>
                <w:rFonts w:ascii="宋体" w:hAnsi="宋体" w:cs="宋体"/>
                <w:sz w:val="24"/>
              </w:rPr>
              <w:t xml:space="preserve">一个月的社保证明(加盖社保中心章或社保中心参保缴费证明电子专用章)，否则不得分</w:t>
            </w:r>
            <w:r>
              <w:rPr>
                <w:rFonts w:hint="eastAsia" w:ascii="宋体" w:hAnsi="宋体" w:cs="宋体"/>
                <w:sz w:val="24"/>
                <w:lang w:eastAsia="zh-CN"/>
              </w:rPr>
              <w:t xml:space="preserve">。</w:t>
            </w:r>
            <w:r/>
          </w:p>
        </w:tc>
      </w:tr>
    </w:tbl>
    <w:p>
      <w:pPr>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技术部分</w:t>
      </w:r>
      <w:r>
        <w:rPr>
          <w:rFonts w:hint="eastAsia" w:ascii="宋体" w:hAnsi="宋体" w:cs="宋体"/>
          <w:b/>
          <w:color w:val="000000"/>
          <w:sz w:val="24"/>
          <w:highlight w:val="none"/>
          <w:lang w:val="en-US" w:eastAsia="zh-CN"/>
        </w:rPr>
        <w:t xml:space="preserve">(35分)</w:t>
      </w:r>
      <w:r>
        <w:rPr>
          <w:rFonts w:hint="eastAsia" w:ascii="宋体" w:hAnsi="宋体" w:cs="宋体"/>
          <w:b/>
          <w:color w:val="000000"/>
          <w:sz w:val="24"/>
          <w:highlight w:val="none"/>
        </w:rPr>
        <w:t xml:space="preserve">：</w:t>
      </w:r>
      <w:r/>
    </w:p>
    <w:tbl>
      <w:tblPr>
        <w:tblStyle w:val="710"/>
        <w:tblW w:w="95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47"/>
        <w:gridCol w:w="7651"/>
      </w:tblGrid>
      <w:tr>
        <w:trPr>
          <w:trHeight w:val="326"/>
        </w:trPr>
        <w:tc>
          <w:tcPr>
            <w:tcBorders>
              <w:left w:val="single" w:color="auto" w:sz="4" w:space="0"/>
              <w:right w:val="single" w:color="auto" w:sz="4" w:space="0"/>
            </w:tcBorders>
            <w:tcW w:w="1947" w:type="dxa"/>
            <w:vAlign w:val="center"/>
            <w:textDirection w:val="lrTb"/>
            <w:noWrap w:val="false"/>
          </w:tcPr>
          <w:p>
            <w:pPr>
              <w:pStyle w:val="1014"/>
              <w:ind w:left="61" w:right="50"/>
              <w:jc w:val="center"/>
              <w:spacing w:before="75" w:line="360" w:lineRule="auto"/>
              <w:rPr>
                <w:rFonts w:ascii="宋体" w:hAnsi="宋体" w:cs="宋体"/>
                <w:sz w:val="24"/>
                <w:szCs w:val="24"/>
                <w:highlight w:val="none"/>
              </w:rPr>
            </w:pPr>
            <w:r>
              <w:rPr>
                <w:rFonts w:hint="eastAsia" w:ascii="宋体" w:hAnsi="宋体" w:cs="宋体"/>
                <w:b/>
                <w:bCs/>
                <w:spacing w:val="-4"/>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pStyle w:val="1014"/>
              <w:ind w:left="1901" w:right="1888"/>
              <w:jc w:val="center"/>
              <w:spacing w:before="75" w:line="360" w:lineRule="auto"/>
              <w:rPr>
                <w:rFonts w:ascii="宋体" w:hAnsi="宋体" w:cs="宋体"/>
                <w:sz w:val="24"/>
                <w:szCs w:val="24"/>
                <w:highlight w:val="none"/>
              </w:rPr>
            </w:pPr>
            <w:r>
              <w:rPr>
                <w:rFonts w:hint="eastAsia" w:ascii="宋体" w:hAnsi="宋体" w:cs="宋体"/>
                <w:b/>
                <w:bCs/>
                <w:spacing w:val="-4"/>
                <w:sz w:val="24"/>
                <w:szCs w:val="24"/>
                <w:highlight w:val="none"/>
              </w:rPr>
              <w:t xml:space="preserve">评审标准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rPr>
              <w:t xml:space="preserve">项目背景及需求理解（7分）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响应</w:t>
            </w:r>
            <w:r>
              <w:rPr>
                <w:rFonts w:hint="eastAsia" w:ascii="宋体" w:hAnsi="宋体" w:cs="宋体"/>
                <w:sz w:val="24"/>
                <w:szCs w:val="24"/>
              </w:rPr>
              <w:t xml:space="preserve">文件提供项目背景及</w:t>
            </w:r>
            <w:r>
              <w:rPr>
                <w:rFonts w:hint="eastAsia" w:ascii="宋体" w:hAnsi="宋体" w:cs="宋体"/>
                <w:sz w:val="24"/>
                <w:szCs w:val="24"/>
                <w:lang w:val="en-US" w:eastAsia="zh-CN"/>
              </w:rPr>
              <w:t xml:space="preserve">项目</w:t>
            </w:r>
            <w:r>
              <w:rPr>
                <w:rFonts w:hint="eastAsia" w:ascii="宋体" w:hAnsi="宋体" w:cs="宋体"/>
                <w:sz w:val="24"/>
                <w:szCs w:val="24"/>
              </w:rPr>
              <w:t xml:space="preserve">需求理解方案，内容包括但不限于项目背景、项目现状和目标需求</w:t>
            </w:r>
            <w:r>
              <w:rPr>
                <w:rFonts w:hint="eastAsia" w:ascii="宋体" w:hAnsi="宋体" w:cs="宋体"/>
                <w:sz w:val="24"/>
                <w:szCs w:val="24"/>
                <w:lang w:val="en-US" w:eastAsia="zh-CN"/>
              </w:rPr>
              <w:t xml:space="preserve">理解。</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清晰明确，能充分了解项目现状及目标需求，问题分析准确、归纳总结详细的，</w:t>
            </w:r>
            <w:r>
              <w:rPr>
                <w:rFonts w:hint="eastAsia" w:ascii="宋体" w:hAnsi="宋体" w:cs="宋体"/>
                <w:b/>
                <w:bCs/>
                <w:sz w:val="24"/>
                <w:szCs w:val="24"/>
              </w:rPr>
              <w:t xml:space="preserve">得7分；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基本了解项目现状及目标需求，问题分析及归纳总结情况比较详细的，</w:t>
            </w:r>
            <w:r>
              <w:rPr>
                <w:rFonts w:hint="eastAsia" w:ascii="宋体" w:hAnsi="宋体" w:cs="宋体"/>
                <w:b/>
                <w:bCs/>
                <w:sz w:val="24"/>
                <w:szCs w:val="24"/>
              </w:rPr>
              <w:t xml:space="preserve">得5分；</w:t>
            </w:r>
            <w:r/>
          </w:p>
          <w:p>
            <w:pPr>
              <w:ind w:firstLine="480"/>
              <w:jc w:val="left"/>
              <w:spacing w:line="360" w:lineRule="auto"/>
              <w:rPr>
                <w:rFonts w:hint="eastAsia" w:ascii="宋体" w:hAnsi="宋体" w:cs="宋体"/>
                <w:b/>
                <w:bCs/>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除采购文件提供的相关信息外，无法提供更多有效的针对性的问题分析及归纳总结情况，得</w:t>
            </w:r>
            <w:r>
              <w:rPr>
                <w:rFonts w:hint="eastAsia" w:ascii="宋体" w:hAnsi="宋体" w:cs="宋体"/>
                <w:b/>
                <w:bCs/>
                <w:sz w:val="24"/>
                <w:szCs w:val="24"/>
              </w:rPr>
              <w:t xml:space="preserve">3分；</w:t>
            </w:r>
            <w:r/>
          </w:p>
          <w:p>
            <w:pPr>
              <w:pStyle w:val="711"/>
              <w:rPr>
                <w:rFonts w:hint="default" w:eastAsia="宋体"/>
                <w:b/>
                <w:bCs/>
                <w:lang w:val="en-US" w:eastAsia="zh-CN"/>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与采购需求存在偏差的</w:t>
            </w:r>
            <w:r>
              <w:rPr>
                <w:rFonts w:hint="eastAsia" w:ascii="宋体" w:hAnsi="宋体" w:cs="宋体"/>
                <w:sz w:val="24"/>
                <w:szCs w:val="24"/>
                <w:lang w:eastAsia="zh-CN"/>
              </w:rPr>
              <w:t xml:space="preserve">、</w:t>
            </w:r>
            <w:r>
              <w:rPr>
                <w:rFonts w:hint="eastAsia" w:ascii="宋体" w:hAnsi="宋体" w:cs="宋体"/>
                <w:sz w:val="24"/>
                <w:szCs w:val="24"/>
              </w:rPr>
              <w:t xml:space="preserve">问题分析及归纳情况总结</w:t>
            </w:r>
            <w:r>
              <w:rPr>
                <w:rFonts w:hint="eastAsia" w:ascii="宋体" w:hAnsi="宋体" w:cs="宋体"/>
                <w:sz w:val="24"/>
                <w:szCs w:val="24"/>
                <w:lang w:val="en-US" w:eastAsia="zh-CN"/>
              </w:rPr>
              <w:t xml:space="preserve">不到位的，</w:t>
            </w:r>
            <w:r>
              <w:rPr>
                <w:rFonts w:hint="eastAsia" w:ascii="宋体" w:hAnsi="宋体" w:cs="宋体"/>
                <w:b/>
                <w:bCs/>
                <w:sz w:val="24"/>
                <w:szCs w:val="24"/>
                <w:lang w:val="en-US" w:eastAsia="zh-CN"/>
              </w:rPr>
              <w:t xml:space="preserve">得1分；</w:t>
            </w:r>
            <w:r/>
          </w:p>
          <w:p>
            <w:pPr>
              <w:ind w:firstLine="480"/>
              <w:jc w:val="left"/>
              <w:spacing w:line="360" w:lineRule="auto"/>
              <w:rPr>
                <w:rFonts w:ascii="宋体" w:hAnsi="宋体" w:cs="宋体"/>
                <w:sz w:val="24"/>
                <w:szCs w:val="24"/>
                <w:highlight w:val="none"/>
              </w:rPr>
            </w:pPr>
            <w:r>
              <w:rPr>
                <w:rFonts w:hint="eastAsia" w:ascii="宋体" w:hAnsi="宋体" w:cs="宋体"/>
                <w:sz w:val="24"/>
                <w:szCs w:val="24"/>
              </w:rPr>
              <w:t xml:space="preserve">本项未见阐述不得分。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spacing w:line="360" w:lineRule="auto"/>
              <w:rPr>
                <w:rFonts w:hint="eastAsia"/>
                <w:sz w:val="24"/>
                <w:szCs w:val="24"/>
                <w:lang w:val="en-US" w:eastAsia="zh-CN"/>
              </w:rPr>
            </w:pPr>
            <w:r>
              <w:rPr>
                <w:rFonts w:hint="eastAsia" w:ascii="宋体" w:hAnsi="宋体" w:cs="宋体"/>
                <w:sz w:val="24"/>
                <w:szCs w:val="24"/>
              </w:rPr>
              <w:t xml:space="preserve">实施方案（10分）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响应</w:t>
            </w:r>
            <w:r>
              <w:rPr>
                <w:rFonts w:hint="eastAsia" w:ascii="宋体" w:hAnsi="宋体" w:cs="宋体"/>
                <w:sz w:val="24"/>
                <w:szCs w:val="24"/>
              </w:rPr>
              <w:t xml:space="preserve">文件提供项目实施方案，内容包括但不限于相关标准和规范、质控方式、质控比例等内容。</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方案科学合理，符合相关标准和规范，能科学合理指导开展工作，满足项目需求的，</w:t>
            </w:r>
            <w:r>
              <w:rPr>
                <w:rFonts w:hint="eastAsia" w:ascii="宋体" w:hAnsi="宋体" w:cs="宋体"/>
                <w:b/>
                <w:bCs/>
                <w:sz w:val="24"/>
                <w:szCs w:val="24"/>
              </w:rPr>
              <w:t xml:space="preserve">得10分；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方案</w:t>
            </w:r>
            <w:r>
              <w:rPr>
                <w:rFonts w:hint="eastAsia" w:ascii="宋体" w:hAnsi="宋体" w:cs="宋体"/>
                <w:sz w:val="24"/>
                <w:szCs w:val="24"/>
                <w:lang w:val="en-US" w:eastAsia="zh-CN"/>
              </w:rPr>
              <w:t xml:space="preserve">比较</w:t>
            </w:r>
            <w:r>
              <w:rPr>
                <w:rFonts w:hint="eastAsia" w:ascii="宋体" w:hAnsi="宋体" w:cs="宋体"/>
                <w:sz w:val="24"/>
                <w:szCs w:val="24"/>
              </w:rPr>
              <w:t xml:space="preserve">科学合理，</w:t>
            </w:r>
            <w:r>
              <w:rPr>
                <w:rFonts w:hint="eastAsia" w:ascii="宋体" w:hAnsi="宋体" w:cs="宋体"/>
                <w:sz w:val="24"/>
                <w:szCs w:val="24"/>
                <w:lang w:val="en-US" w:eastAsia="zh-CN"/>
              </w:rPr>
              <w:t xml:space="preserve">比较</w:t>
            </w:r>
            <w:r>
              <w:rPr>
                <w:rFonts w:hint="eastAsia" w:ascii="宋体" w:hAnsi="宋体" w:cs="宋体"/>
                <w:sz w:val="24"/>
                <w:szCs w:val="24"/>
              </w:rPr>
              <w:t xml:space="preserve">符合相关标准和规范，</w:t>
            </w:r>
            <w:r>
              <w:rPr>
                <w:rFonts w:hint="eastAsia" w:ascii="宋体" w:hAnsi="宋体" w:cs="宋体"/>
                <w:sz w:val="24"/>
                <w:szCs w:val="24"/>
                <w:lang w:val="en-US" w:eastAsia="zh-CN"/>
              </w:rPr>
              <w:t xml:space="preserve">比较</w:t>
            </w:r>
            <w:r>
              <w:rPr>
                <w:rFonts w:hint="eastAsia" w:ascii="宋体" w:hAnsi="宋体" w:cs="宋体"/>
                <w:sz w:val="24"/>
                <w:szCs w:val="24"/>
              </w:rPr>
              <w:t xml:space="preserve">能科学合理指导开展工作，</w:t>
            </w:r>
            <w:r>
              <w:rPr>
                <w:rFonts w:hint="eastAsia" w:ascii="宋体" w:hAnsi="宋体" w:cs="宋体"/>
                <w:sz w:val="24"/>
                <w:szCs w:val="24"/>
                <w:lang w:val="en-US" w:eastAsia="zh-CN"/>
              </w:rPr>
              <w:t xml:space="preserve">比较</w:t>
            </w:r>
            <w:r>
              <w:rPr>
                <w:rFonts w:hint="eastAsia" w:ascii="宋体" w:hAnsi="宋体" w:cs="宋体"/>
                <w:sz w:val="24"/>
                <w:szCs w:val="24"/>
              </w:rPr>
              <w:t xml:space="preserve">满足项目需求的，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7</w:t>
            </w:r>
            <w:r>
              <w:rPr>
                <w:rFonts w:hint="eastAsia" w:ascii="宋体" w:hAnsi="宋体" w:cs="宋体"/>
                <w:b/>
                <w:bCs/>
                <w:sz w:val="24"/>
                <w:szCs w:val="24"/>
              </w:rPr>
              <w:t xml:space="preserve">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方案</w:t>
            </w:r>
            <w:r>
              <w:rPr>
                <w:rFonts w:hint="eastAsia" w:ascii="宋体" w:hAnsi="宋体" w:cs="宋体"/>
                <w:sz w:val="24"/>
                <w:szCs w:val="24"/>
                <w:lang w:val="en-US" w:eastAsia="zh-CN"/>
              </w:rPr>
              <w:t xml:space="preserve">基本</w:t>
            </w:r>
            <w:r>
              <w:rPr>
                <w:rFonts w:hint="eastAsia" w:ascii="宋体" w:hAnsi="宋体" w:cs="宋体"/>
                <w:sz w:val="24"/>
                <w:szCs w:val="24"/>
              </w:rPr>
              <w:t xml:space="preserve">科学合理，</w:t>
            </w:r>
            <w:r>
              <w:rPr>
                <w:rFonts w:hint="eastAsia" w:ascii="宋体" w:hAnsi="宋体" w:cs="宋体"/>
                <w:sz w:val="24"/>
                <w:szCs w:val="24"/>
                <w:lang w:val="en-US" w:eastAsia="zh-CN"/>
              </w:rPr>
              <w:t xml:space="preserve">基本</w:t>
            </w:r>
            <w:r>
              <w:rPr>
                <w:rFonts w:hint="eastAsia" w:ascii="宋体" w:hAnsi="宋体" w:cs="宋体"/>
                <w:sz w:val="24"/>
                <w:szCs w:val="24"/>
              </w:rPr>
              <w:t xml:space="preserve">符合相关标准和规范，</w:t>
            </w:r>
            <w:r>
              <w:rPr>
                <w:rFonts w:hint="eastAsia" w:ascii="宋体" w:hAnsi="宋体" w:cs="宋体"/>
                <w:sz w:val="24"/>
                <w:szCs w:val="24"/>
                <w:lang w:val="en-US" w:eastAsia="zh-CN"/>
              </w:rPr>
              <w:t xml:space="preserve">基本</w:t>
            </w:r>
            <w:r>
              <w:rPr>
                <w:rFonts w:hint="eastAsia" w:ascii="宋体" w:hAnsi="宋体" w:cs="宋体"/>
                <w:sz w:val="24"/>
                <w:szCs w:val="24"/>
              </w:rPr>
              <w:t xml:space="preserve">能指导开展工作，</w:t>
            </w:r>
            <w:r>
              <w:rPr>
                <w:rFonts w:hint="eastAsia" w:ascii="宋体" w:hAnsi="宋体" w:cs="宋体"/>
                <w:sz w:val="24"/>
                <w:szCs w:val="24"/>
                <w:lang w:val="en-US" w:eastAsia="zh-CN"/>
              </w:rPr>
              <w:t xml:space="preserve">基本</w:t>
            </w:r>
            <w:r>
              <w:rPr>
                <w:rFonts w:hint="eastAsia" w:ascii="宋体" w:hAnsi="宋体" w:cs="宋体"/>
                <w:sz w:val="24"/>
                <w:szCs w:val="24"/>
              </w:rPr>
              <w:t xml:space="preserve">满足项目需求的，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方案</w:t>
            </w:r>
            <w:r>
              <w:rPr>
                <w:rFonts w:hint="eastAsia" w:ascii="宋体" w:hAnsi="宋体" w:cs="宋体"/>
                <w:sz w:val="24"/>
                <w:szCs w:val="24"/>
                <w:lang w:val="en-US" w:eastAsia="zh-CN"/>
              </w:rPr>
              <w:t xml:space="preserve">不够科学</w:t>
            </w:r>
            <w:r>
              <w:rPr>
                <w:rFonts w:hint="eastAsia" w:ascii="宋体" w:hAnsi="宋体" w:cs="宋体"/>
                <w:sz w:val="24"/>
                <w:szCs w:val="24"/>
              </w:rPr>
              <w:t xml:space="preserve">合理，</w:t>
            </w:r>
            <w:r>
              <w:rPr>
                <w:rFonts w:hint="eastAsia" w:ascii="宋体" w:hAnsi="宋体" w:cs="宋体"/>
                <w:sz w:val="24"/>
                <w:szCs w:val="24"/>
                <w:lang w:val="en-US" w:eastAsia="zh-CN"/>
              </w:rPr>
              <w:t xml:space="preserve">不够</w:t>
            </w:r>
            <w:r>
              <w:rPr>
                <w:rFonts w:hint="eastAsia" w:ascii="宋体" w:hAnsi="宋体" w:cs="宋体"/>
                <w:sz w:val="24"/>
                <w:szCs w:val="24"/>
              </w:rPr>
              <w:t xml:space="preserve">符合相关标准和规范，指导开展工作</w:t>
            </w:r>
            <w:r>
              <w:rPr>
                <w:rFonts w:hint="eastAsia" w:ascii="宋体" w:hAnsi="宋体" w:cs="宋体"/>
                <w:sz w:val="24"/>
                <w:szCs w:val="24"/>
                <w:lang w:val="en-US" w:eastAsia="zh-CN"/>
              </w:rPr>
              <w:t xml:space="preserve">有所欠缺</w:t>
            </w:r>
            <w:r>
              <w:rPr>
                <w:rFonts w:hint="eastAsia" w:ascii="宋体" w:hAnsi="宋体" w:cs="宋体"/>
                <w:sz w:val="24"/>
                <w:szCs w:val="24"/>
              </w:rPr>
              <w:t xml:space="preserve">，</w:t>
            </w:r>
            <w:r>
              <w:rPr>
                <w:rFonts w:hint="eastAsia" w:ascii="宋体" w:hAnsi="宋体" w:cs="宋体"/>
                <w:sz w:val="24"/>
                <w:szCs w:val="24"/>
                <w:lang w:val="en-US" w:eastAsia="zh-CN"/>
              </w:rPr>
              <w:t xml:space="preserve">不够贴合项目需求的，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cs="宋体"/>
                <w:sz w:val="24"/>
                <w:szCs w:val="24"/>
                <w:lang w:val="en-US" w:eastAsia="zh-CN"/>
              </w:rPr>
            </w:pPr>
            <w:r>
              <w:rPr>
                <w:rFonts w:hint="eastAsia" w:ascii="宋体" w:hAnsi="宋体" w:cs="宋体"/>
                <w:sz w:val="24"/>
                <w:szCs w:val="24"/>
              </w:rPr>
              <w:t xml:space="preserve">重难点分析（6分）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响应</w:t>
            </w:r>
            <w:r>
              <w:rPr>
                <w:rFonts w:hint="eastAsia" w:ascii="宋体" w:hAnsi="宋体" w:cs="宋体"/>
                <w:sz w:val="24"/>
                <w:szCs w:val="24"/>
              </w:rPr>
              <w:t xml:space="preserve">文件提供项目重难点分析方案，内容包括但不限于重点及难点的认识、关键问题分析、解决思路及合理化建议等。</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方案合理性、可行性一般的，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cs="宋体"/>
                <w:sz w:val="24"/>
                <w:szCs w:val="24"/>
              </w:rPr>
              <w:t xml:space="preserve">质量保障措施（6分）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响应</w:t>
            </w:r>
            <w:r>
              <w:rPr>
                <w:rFonts w:hint="eastAsia" w:ascii="宋体" w:hAnsi="宋体" w:cs="宋体"/>
                <w:sz w:val="24"/>
                <w:szCs w:val="24"/>
              </w:rPr>
              <w:t xml:space="preserve">文件提供项目质量保障措施方案，内容包括但不限于推进过程中各项保障措施、相关应急预案、对接协调机制。</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完善合理、实际操作性强，满足采购需求的，</w:t>
            </w:r>
            <w:r>
              <w:rPr>
                <w:rFonts w:hint="eastAsia" w:ascii="宋体" w:hAnsi="宋体" w:cs="宋体"/>
                <w:b/>
                <w:bCs/>
                <w:sz w:val="24"/>
                <w:szCs w:val="24"/>
              </w:rPr>
              <w:t xml:space="preserve">得6分；</w:t>
            </w:r>
            <w:r/>
          </w:p>
          <w:p>
            <w:pPr>
              <w:ind w:firstLine="480"/>
              <w:jc w:val="left"/>
              <w:spacing w:line="360" w:lineRule="auto"/>
              <w:rPr>
                <w:rFonts w:ascii="宋体" w:hAnsi="宋体" w:cs="宋体"/>
                <w:b/>
                <w:bCs/>
                <w:sz w:val="24"/>
                <w:szCs w:val="24"/>
              </w:rPr>
            </w:pPr>
            <w:r>
              <w:rPr>
                <w:rFonts w:hint="eastAsia" w:ascii="宋体" w:hAnsi="宋体" w:cs="宋体"/>
                <w:sz w:val="24"/>
                <w:szCs w:val="24"/>
                <w:lang w:val="en-US" w:eastAsia="zh-CN"/>
              </w:rPr>
              <w:t xml:space="preserve">方案比较</w:t>
            </w:r>
            <w:r>
              <w:rPr>
                <w:rFonts w:hint="eastAsia" w:ascii="宋体" w:hAnsi="宋体" w:cs="宋体"/>
                <w:sz w:val="24"/>
                <w:szCs w:val="24"/>
              </w:rPr>
              <w:t xml:space="preserve">完善合理、实际操作性</w:t>
            </w:r>
            <w:r>
              <w:rPr>
                <w:rFonts w:hint="eastAsia" w:ascii="宋体" w:hAnsi="宋体" w:cs="宋体"/>
                <w:sz w:val="24"/>
                <w:szCs w:val="24"/>
                <w:lang w:val="en-US" w:eastAsia="zh-CN"/>
              </w:rPr>
              <w:t xml:space="preserve">较强</w:t>
            </w:r>
            <w:r>
              <w:rPr>
                <w:rFonts w:hint="eastAsia" w:ascii="宋体" w:hAnsi="宋体" w:cs="宋体"/>
                <w:sz w:val="24"/>
                <w:szCs w:val="24"/>
              </w:rPr>
              <w:t xml:space="preserve">，比较满足采购需求的，</w:t>
            </w:r>
            <w:r>
              <w:rPr>
                <w:rFonts w:hint="eastAsia" w:ascii="宋体" w:hAnsi="宋体" w:cs="宋体"/>
                <w:b/>
                <w:bCs/>
                <w:sz w:val="24"/>
                <w:szCs w:val="24"/>
              </w:rPr>
              <w:t xml:space="preserve">得4分；</w:t>
            </w:r>
            <w:r/>
          </w:p>
          <w:p>
            <w:pPr>
              <w:ind w:firstLine="480"/>
              <w:jc w:val="left"/>
              <w:spacing w:line="360" w:lineRule="auto"/>
              <w:rPr>
                <w:rFonts w:hint="eastAsia" w:ascii="宋体" w:hAnsi="宋体" w:cs="宋体"/>
                <w:sz w:val="24"/>
                <w:szCs w:val="24"/>
                <w:lang w:val="en-US" w:eastAsia="zh-CN"/>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内容不完善、操作性不强的，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分；</w:t>
            </w:r>
            <w:r/>
          </w:p>
          <w:p>
            <w:pPr>
              <w:ind w:firstLine="480"/>
              <w:jc w:val="left"/>
              <w:spacing w:line="360" w:lineRule="auto"/>
              <w:rPr>
                <w:rFonts w:hint="eastAsia" w:ascii="宋体" w:hAnsi="宋体" w:cs="宋体"/>
                <w:b/>
                <w:bCs/>
                <w:sz w:val="24"/>
                <w:szCs w:val="24"/>
              </w:rPr>
            </w:pPr>
            <w:r>
              <w:rPr>
                <w:rFonts w:hint="eastAsia" w:ascii="宋体" w:hAnsi="宋体" w:cs="宋体"/>
                <w:sz w:val="24"/>
                <w:szCs w:val="24"/>
              </w:rPr>
              <w:t xml:space="preserve">本项未见阐述不得分。</w:t>
            </w:r>
            <w:r/>
          </w:p>
        </w:tc>
      </w:tr>
      <w:tr>
        <w:trPr>
          <w:trHeight w:val="855"/>
        </w:trPr>
        <w:tc>
          <w:tcPr>
            <w:tcBorders>
              <w:left w:val="single" w:color="auto" w:sz="4" w:space="0"/>
              <w:right w:val="single" w:color="auto" w:sz="4" w:space="0"/>
            </w:tcBorders>
            <w:tcW w:w="194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rPr>
              <w:t xml:space="preserve">进度安排（6分）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投标文件提供项目进度安排方案，内容包括但不限于进度规划、组织措施、工作时间安排。</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完善合理、实际操作性强，满足采购需求的，</w:t>
            </w:r>
            <w:r>
              <w:rPr>
                <w:rFonts w:hint="eastAsia" w:ascii="宋体" w:hAnsi="宋体" w:cs="宋体"/>
                <w:b/>
                <w:bCs/>
                <w:sz w:val="24"/>
                <w:szCs w:val="24"/>
              </w:rPr>
              <w:t xml:space="preserve">得6分；</w:t>
            </w:r>
            <w:r/>
          </w:p>
          <w:p>
            <w:pPr>
              <w:ind w:firstLine="480"/>
              <w:jc w:val="left"/>
              <w:spacing w:line="360" w:lineRule="auto"/>
              <w:rPr>
                <w:rFonts w:ascii="宋体" w:hAnsi="宋体" w:cs="宋体"/>
                <w:b/>
                <w:bCs/>
                <w:sz w:val="24"/>
                <w:szCs w:val="24"/>
              </w:rPr>
            </w:pPr>
            <w:r>
              <w:rPr>
                <w:rFonts w:hint="eastAsia" w:ascii="宋体" w:hAnsi="宋体" w:cs="宋体"/>
                <w:sz w:val="24"/>
                <w:szCs w:val="24"/>
                <w:lang w:val="en-US" w:eastAsia="zh-CN"/>
              </w:rPr>
              <w:t xml:space="preserve">方案比较</w:t>
            </w:r>
            <w:r>
              <w:rPr>
                <w:rFonts w:hint="eastAsia" w:ascii="宋体" w:hAnsi="宋体" w:cs="宋体"/>
                <w:sz w:val="24"/>
                <w:szCs w:val="24"/>
              </w:rPr>
              <w:t xml:space="preserve">完善合理、实际操作性</w:t>
            </w:r>
            <w:r>
              <w:rPr>
                <w:rFonts w:hint="eastAsia" w:ascii="宋体" w:hAnsi="宋体" w:cs="宋体"/>
                <w:sz w:val="24"/>
                <w:szCs w:val="24"/>
                <w:lang w:val="en-US" w:eastAsia="zh-CN"/>
              </w:rPr>
              <w:t xml:space="preserve">较强</w:t>
            </w:r>
            <w:r>
              <w:rPr>
                <w:rFonts w:hint="eastAsia" w:ascii="宋体" w:hAnsi="宋体" w:cs="宋体"/>
                <w:sz w:val="24"/>
                <w:szCs w:val="24"/>
              </w:rPr>
              <w:t xml:space="preserve">，比较满足采购需求的，</w:t>
            </w:r>
            <w:r>
              <w:rPr>
                <w:rFonts w:hint="eastAsia" w:ascii="宋体" w:hAnsi="宋体" w:cs="宋体"/>
                <w:b/>
                <w:bCs/>
                <w:sz w:val="24"/>
                <w:szCs w:val="24"/>
              </w:rPr>
              <w:t xml:space="preserve">得4分；</w:t>
            </w:r>
            <w:r/>
          </w:p>
          <w:p>
            <w:pPr>
              <w:ind w:firstLine="480"/>
              <w:jc w:val="left"/>
              <w:spacing w:line="360" w:lineRule="auto"/>
              <w:rPr>
                <w:rFonts w:hint="eastAsia" w:ascii="宋体" w:hAnsi="宋体" w:cs="宋体"/>
                <w:sz w:val="24"/>
                <w:szCs w:val="24"/>
                <w:lang w:val="en-US" w:eastAsia="zh-CN"/>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内容不完善、操作性不强的，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分；</w:t>
            </w:r>
            <w:r/>
          </w:p>
          <w:p>
            <w:pPr>
              <w:ind w:firstLine="480"/>
              <w:jc w:val="left"/>
              <w:spacing w:line="360" w:lineRule="auto"/>
              <w:rPr>
                <w:rFonts w:ascii="宋体" w:hAnsi="宋体" w:cs="宋体"/>
                <w:sz w:val="24"/>
                <w:szCs w:val="24"/>
                <w:highlight w:val="none"/>
              </w:rPr>
            </w:pPr>
            <w:r>
              <w:rPr>
                <w:rFonts w:hint="eastAsia" w:ascii="宋体" w:hAnsi="宋体" w:cs="宋体"/>
                <w:sz w:val="24"/>
                <w:szCs w:val="24"/>
              </w:rPr>
              <w:t xml:space="preserve">本项未见阐述不得分。</w:t>
            </w:r>
            <w:r/>
          </w:p>
        </w:tc>
      </w:tr>
    </w:tbl>
    <w:p>
      <w:pPr>
        <w:jc w:val="center"/>
        <w:rPr>
          <w:rFonts w:hint="eastAsia" w:ascii="宋体" w:hAnsi="宋体"/>
          <w:b/>
          <w:color w:val="auto"/>
          <w:sz w:val="72"/>
          <w:szCs w:val="21"/>
          <w:highlight w:val="none"/>
        </w:rPr>
      </w:pPr>
      <w:r/>
      <w:bookmarkStart w:id="183" w:name="_Hlt26955039"/>
      <w:r/>
      <w:bookmarkEnd w:id="183"/>
      <w:r/>
      <w:bookmarkStart w:id="184" w:name="_Hlt26671244"/>
      <w:r/>
      <w:bookmarkEnd w:id="184"/>
      <w:r/>
      <w:r/>
    </w:p>
    <w:p>
      <w:pPr>
        <w:pStyle w:val="717"/>
        <w:ind w:left="0" w:firstLine="0"/>
        <w:shd w:val="clear" w:color="auto"/>
        <w:rPr>
          <w:rFonts w:hint="eastAsia"/>
          <w:highlight w:val="none"/>
        </w:rPr>
      </w:pPr>
      <w:r>
        <w:rPr>
          <w:rFonts w:hint="eastAsia"/>
          <w:highlight w:val="none"/>
        </w:rPr>
      </w:r>
      <w:r/>
    </w:p>
    <w:p>
      <w:pPr>
        <w:pStyle w:val="717"/>
        <w:ind w:left="0" w:firstLine="0"/>
        <w:shd w:val="clear" w:color="auto"/>
        <w:rPr>
          <w:rFonts w:hint="eastAsia"/>
          <w:highlight w:val="none"/>
        </w:rPr>
      </w:pPr>
      <w:r>
        <w:rPr>
          <w:rFonts w:hint="eastAsia"/>
          <w:highlight w:val="none"/>
        </w:rPr>
      </w:r>
      <w:r/>
    </w:p>
    <w:p>
      <w:pPr>
        <w:pStyle w:val="717"/>
        <w:ind w:left="0" w:firstLine="0"/>
        <w:shd w:val="clear" w:color="auto"/>
        <w:rPr>
          <w:rFonts w:hint="eastAsia"/>
          <w:highlight w:val="none"/>
        </w:rPr>
      </w:pPr>
      <w:r>
        <w:rPr>
          <w:rFonts w:hint="eastAsia"/>
          <w:highlight w:val="none"/>
        </w:rPr>
      </w:r>
      <w:r/>
    </w:p>
    <w:p>
      <w:pPr>
        <w:pStyle w:val="717"/>
        <w:ind w:left="0" w:firstLine="0"/>
        <w:shd w:val="clear" w:color="auto"/>
        <w:rPr>
          <w:rFonts w:hint="eastAsia"/>
          <w:highlight w:val="none"/>
        </w:rPr>
      </w:pPr>
      <w:r>
        <w:rPr>
          <w:rFonts w:hint="eastAsia"/>
          <w:highlight w:val="none"/>
        </w:rPr>
      </w:r>
      <w:r/>
    </w:p>
    <w:p>
      <w:pPr>
        <w:pStyle w:val="735"/>
        <w:ind w:left="734" w:hanging="343"/>
        <w:jc w:val="left"/>
        <w:spacing w:line="360" w:lineRule="auto"/>
        <w:shd w:val="clear" w:color="auto"/>
        <w:tabs>
          <w:tab w:val="left" w:pos="720" w:leader="none"/>
          <w:tab w:val="clear" w:pos="916" w:leader="none"/>
        </w:tabs>
        <w:rPr>
          <w:rFonts w:hint="eastAsia" w:ascii="宋体" w:hAnsi="宋体" w:eastAsia="宋体" w:cs="宋体"/>
          <w:b/>
          <w:color w:val="auto"/>
          <w:sz w:val="28"/>
          <w:szCs w:val="28"/>
          <w:highlight w:val="none"/>
        </w:rPr>
        <w:outlineLvl w:val="0"/>
      </w:pPr>
      <w:r>
        <w:rPr>
          <w:rFonts w:hint="eastAsia" w:ascii="宋体" w:hAnsi="宋体" w:eastAsia="宋体" w:cs="宋体"/>
          <w:b/>
          <w:color w:val="ff0000"/>
          <w:sz w:val="28"/>
          <w:szCs w:val="28"/>
          <w:highlight w:val="none"/>
          <w:lang w:val="en-US" w:eastAsia="zh-CN"/>
        </w:rPr>
        <w:t xml:space="preserve">采购包2:</w:t>
      </w:r>
      <w:r/>
    </w:p>
    <w:p>
      <w:pPr>
        <w:pStyle w:val="735"/>
        <w:ind w:left="734" w:hanging="343"/>
        <w:jc w:val="center"/>
        <w:spacing w:line="360" w:lineRule="auto"/>
        <w:shd w:val="clear" w:color="auto"/>
        <w:tabs>
          <w:tab w:val="left" w:pos="720" w:leader="none"/>
          <w:tab w:val="clear" w:pos="916"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一</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价格分：</w:t>
      </w:r>
      <w:r>
        <w:rPr>
          <w:rFonts w:hint="eastAsia" w:ascii="宋体" w:hAnsi="宋体"/>
          <w:b/>
          <w:color w:val="auto"/>
          <w:sz w:val="24"/>
          <w:szCs w:val="24"/>
          <w:highlight w:val="none"/>
          <w:lang w:val="en-US" w:eastAsia="zh-CN"/>
        </w:rPr>
        <w:t xml:space="preserve">15</w:t>
      </w:r>
      <w:r>
        <w:rPr>
          <w:rFonts w:hint="eastAsia" w:ascii="宋体" w:hAnsi="宋体"/>
          <w:b/>
          <w:color w:val="auto"/>
          <w:sz w:val="24"/>
          <w:szCs w:val="24"/>
          <w:highlight w:val="none"/>
        </w:rPr>
        <w:t xml:space="preserve">分</w:t>
      </w:r>
      <w:r/>
    </w:p>
    <w:p>
      <w:pPr>
        <w:ind w:firstLine="440"/>
        <w:spacing w:line="360" w:lineRule="auto"/>
        <w:rPr>
          <w:rFonts w:hint="eastAsia" w:ascii="宋体"/>
          <w:color w:val="auto"/>
          <w:sz w:val="24"/>
          <w:szCs w:val="24"/>
          <w:highlight w:val="none"/>
        </w:rPr>
      </w:pPr>
      <w:r>
        <w:rPr>
          <w:rFonts w:hint="eastAsia" w:ascii="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40"/>
        <w:spacing w:line="360" w:lineRule="auto"/>
        <w:rPr>
          <w:rFonts w:hint="eastAsia" w:ascii="宋体"/>
          <w:color w:val="auto"/>
          <w:sz w:val="24"/>
          <w:szCs w:val="24"/>
          <w:highlight w:val="none"/>
        </w:rPr>
      </w:pPr>
      <w:r>
        <w:rPr>
          <w:rFonts w:hint="eastAsia" w:ascii="宋体"/>
          <w:color w:val="auto"/>
          <w:sz w:val="24"/>
          <w:szCs w:val="24"/>
          <w:highlight w:val="none"/>
        </w:rPr>
        <w:t xml:space="preserve">投标报价得分=（评标基准价/投标报价）×</w:t>
      </w:r>
      <w:r>
        <w:rPr>
          <w:rFonts w:hint="eastAsia" w:ascii="宋体"/>
          <w:color w:val="auto"/>
          <w:sz w:val="24"/>
          <w:szCs w:val="24"/>
          <w:highlight w:val="none"/>
          <w:lang w:val="en-US" w:eastAsia="zh-CN"/>
        </w:rPr>
        <w:t xml:space="preserve">15</w:t>
      </w:r>
      <w:r>
        <w:rPr>
          <w:rFonts w:hint="eastAsia" w:ascii="宋体"/>
          <w:color w:val="auto"/>
          <w:sz w:val="24"/>
          <w:szCs w:val="24"/>
          <w:highlight w:val="none"/>
        </w:rPr>
        <w:t xml:space="preserve">分。</w:t>
      </w:r>
      <w:r/>
    </w:p>
    <w:p>
      <w:pPr>
        <w:ind w:firstLine="440"/>
        <w:spacing w:line="360" w:lineRule="auto"/>
        <w:rPr>
          <w:rFonts w:hint="eastAsia" w:ascii="宋体" w:hAnsi="Times New Roman"/>
          <w:color w:val="auto"/>
          <w:sz w:val="24"/>
          <w:szCs w:val="24"/>
          <w:highlight w:val="none"/>
        </w:rPr>
      </w:pPr>
      <w:r>
        <w:rPr>
          <w:rFonts w:hint="eastAsia" w:ascii="宋体" w:hAnsi="Times New Roman"/>
          <w:color w:val="auto"/>
          <w:sz w:val="24"/>
          <w:szCs w:val="24"/>
          <w:highlight w:val="none"/>
        </w:rPr>
        <w:t xml:space="preserve">评标过程中，不得去掉报价中的最高报价和最低报价。</w:t>
      </w:r>
      <w:r/>
    </w:p>
    <w:p>
      <w:pPr>
        <w:spacing w:line="360" w:lineRule="auto"/>
        <w:shd w:val="clear" w:color="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商务技术分：</w:t>
      </w:r>
      <w:r>
        <w:rPr>
          <w:rFonts w:hint="eastAsia" w:ascii="宋体" w:hAnsi="宋体" w:eastAsia="宋体" w:cs="宋体"/>
          <w:b/>
          <w:color w:val="000000"/>
          <w:sz w:val="24"/>
          <w:szCs w:val="24"/>
          <w:highlight w:val="none"/>
          <w:lang w:val="en-US" w:eastAsia="zh-CN"/>
        </w:rPr>
        <w:t xml:space="preserve">85</w:t>
      </w:r>
      <w:r>
        <w:rPr>
          <w:rFonts w:hint="eastAsia" w:ascii="宋体" w:hAnsi="宋体" w:eastAsia="宋体" w:cs="宋体"/>
          <w:b/>
          <w:color w:val="000000"/>
          <w:sz w:val="24"/>
          <w:szCs w:val="24"/>
          <w:highlight w:val="none"/>
          <w:lang w:eastAsia="zh-CN"/>
        </w:rPr>
        <w:t xml:space="preserve">分</w:t>
      </w:r>
      <w:r/>
    </w:p>
    <w:p>
      <w:pPr>
        <w:spacing w:line="400" w:lineRule="exact"/>
        <w:rPr>
          <w:rFonts w:hint="eastAsia"/>
        </w:rPr>
      </w:pP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商务部分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50分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w:t>
      </w:r>
      <w:r/>
    </w:p>
    <w:tbl>
      <w:tblPr>
        <w:tblStyle w:val="710"/>
        <w:tblW w:w="97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8011"/>
      </w:tblGrid>
      <w:tr>
        <w:trPr>
          <w:jc w:val="center"/>
          <w:trHeight w:val="621"/>
        </w:trPr>
        <w:tc>
          <w:tcPr>
            <w:tcW w:w="170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评审因素</w:t>
            </w:r>
            <w:r/>
          </w:p>
        </w:tc>
        <w:tc>
          <w:tcPr>
            <w:tcW w:w="801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评审标准</w:t>
            </w:r>
            <w:r/>
          </w:p>
        </w:tc>
      </w:tr>
      <w:tr>
        <w:trPr>
          <w:jc w:val="center"/>
          <w:trHeight w:val="621"/>
        </w:trPr>
        <w:tc>
          <w:tcPr>
            <w:shd w:val="clear" w:color="auto" w:fill="auto"/>
            <w:tcW w:w="1701" w:type="dxa"/>
            <w:vAlign w:val="center"/>
            <w:textDirection w:val="lrTb"/>
            <w:noWrap w:val="false"/>
          </w:tcPr>
          <w:p>
            <w:pPr>
              <w:jc w:val="center"/>
              <w:spacing w:line="360" w:lineRule="auto"/>
              <w:rPr>
                <w:rFonts w:ascii="宋体" w:hAnsi="宋体" w:cs="宋体"/>
                <w:spacing w:val="-2"/>
                <w:position w:val="6"/>
                <w:sz w:val="24"/>
                <w:highlight w:val="none"/>
              </w:rPr>
            </w:pPr>
            <w:r>
              <w:rPr>
                <w:rFonts w:hint="eastAsia" w:ascii="宋体" w:hAnsi="宋体" w:cs="宋体"/>
                <w:spacing w:val="-2"/>
                <w:position w:val="6"/>
                <w:sz w:val="24"/>
                <w:highlight w:val="none"/>
              </w:rPr>
              <w:t xml:space="preserve">类似业绩</w:t>
            </w:r>
            <w:r/>
          </w:p>
          <w:p>
            <w:pPr>
              <w:jc w:val="center"/>
              <w:spacing w:line="360" w:lineRule="auto"/>
              <w:rPr>
                <w:rFonts w:hint="eastAsia" w:ascii="宋体" w:hAnsi="宋体" w:eastAsia="宋体" w:cs="宋体"/>
                <w:sz w:val="24"/>
                <w:szCs w:val="24"/>
                <w:lang w:val="en-US" w:eastAsia="zh-CN" w:bidi="ar-SA"/>
              </w:rPr>
            </w:pPr>
            <w:r>
              <w:rPr>
                <w:rFonts w:hint="eastAsia" w:ascii="宋体" w:hAnsi="宋体" w:cs="宋体"/>
                <w:spacing w:val="-2"/>
                <w:position w:val="6"/>
                <w:sz w:val="24"/>
                <w:highlight w:val="none"/>
              </w:rPr>
              <w:t xml:space="preserve">（</w:t>
            </w:r>
            <w:r>
              <w:rPr>
                <w:rFonts w:hint="eastAsia" w:ascii="宋体" w:hAnsi="宋体" w:cs="宋体"/>
                <w:spacing w:val="-2"/>
                <w:position w:val="6"/>
                <w:sz w:val="24"/>
                <w:highlight w:val="none"/>
                <w:lang w:val="en-US" w:eastAsia="zh-CN"/>
              </w:rPr>
              <w:t xml:space="preserve">10</w:t>
            </w:r>
            <w:r>
              <w:rPr>
                <w:rFonts w:hint="eastAsia" w:ascii="宋体" w:hAnsi="宋体" w:cs="宋体"/>
                <w:spacing w:val="-2"/>
                <w:position w:val="6"/>
                <w:sz w:val="24"/>
                <w:highlight w:val="none"/>
              </w:rPr>
              <w:t xml:space="preserve">分）</w:t>
            </w:r>
            <w:r/>
          </w:p>
        </w:tc>
        <w:tc>
          <w:tcPr>
            <w:shd w:val="clear" w:color="auto" w:fill="auto"/>
            <w:tcW w:w="8011" w:type="dxa"/>
            <w:vAlign w:val="center"/>
            <w:textDirection w:val="lrTb"/>
            <w:noWrap w:val="false"/>
          </w:tcPr>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供应商自202</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年1月1日起至今承接过类似业绩的，每提供一个得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b/>
                <w:bCs/>
                <w:color w:val="000000"/>
                <w:sz w:val="24"/>
                <w:highlight w:val="none"/>
              </w:rPr>
              <w:t xml:space="preserve">本项最高得</w:t>
            </w:r>
            <w:r>
              <w:rPr>
                <w:rFonts w:hint="eastAsia" w:ascii="宋体" w:hAnsi="宋体"/>
                <w:b/>
                <w:bCs/>
                <w:color w:val="000000"/>
                <w:sz w:val="24"/>
                <w:highlight w:val="none"/>
                <w:lang w:val="en-US" w:eastAsia="zh-CN"/>
              </w:rPr>
              <w:t xml:space="preserve">10</w:t>
            </w:r>
            <w:r>
              <w:rPr>
                <w:rFonts w:hint="eastAsia" w:ascii="宋体" w:hAnsi="宋体"/>
                <w:b/>
                <w:bCs/>
                <w:color w:val="000000"/>
                <w:sz w:val="24"/>
                <w:highlight w:val="none"/>
              </w:rPr>
              <w:t xml:space="preserve">分。</w:t>
            </w:r>
            <w:r/>
          </w:p>
          <w:p>
            <w:pPr>
              <w:jc w:val="left"/>
              <w:spacing w:line="360" w:lineRule="auto"/>
              <w:rPr>
                <w:rFonts w:ascii="宋体" w:hAnsi="宋体"/>
                <w:color w:val="000000"/>
                <w:sz w:val="24"/>
                <w:highlight w:val="none"/>
              </w:rPr>
            </w:pPr>
            <w:r>
              <w:rPr>
                <w:rFonts w:hint="eastAsia" w:ascii="宋体" w:hAnsi="宋体"/>
                <w:color w:val="000000"/>
                <w:sz w:val="24"/>
                <w:highlight w:val="none"/>
              </w:rPr>
              <w:t xml:space="preserve">注：①业绩时间以合同签订时间为准。</w:t>
            </w:r>
            <w:r/>
          </w:p>
          <w:p>
            <w:pPr>
              <w:ind w:firstLine="480"/>
              <w:jc w:val="left"/>
              <w:spacing w:line="360" w:lineRule="auto"/>
              <w:rPr>
                <w:rFonts w:hint="eastAsia" w:ascii="宋体" w:hAnsi="宋体" w:eastAsia="宋体" w:cs="宋体"/>
                <w:sz w:val="24"/>
                <w:szCs w:val="24"/>
                <w:lang w:val="en-US" w:eastAsia="zh-CN" w:bidi="ar-SA"/>
              </w:rPr>
            </w:pPr>
            <w:r>
              <w:rPr>
                <w:rFonts w:hint="eastAsia" w:ascii="宋体" w:hAnsi="宋体"/>
                <w:color w:val="000000"/>
                <w:sz w:val="24"/>
                <w:highlight w:val="none"/>
              </w:rPr>
              <w:t xml:space="preserve">②以上证明材料需提供项目合同扫描件</w:t>
            </w:r>
            <w:r>
              <w:rPr>
                <w:rFonts w:hint="eastAsia" w:ascii="宋体" w:hAnsi="宋体"/>
                <w:b w:val="0"/>
                <w:bCs w:val="0"/>
                <w:color w:val="0d0d0d" w:themeColor="text1" w:themeTint="F2"/>
                <w:sz w:val="24"/>
                <w:highlight w:val="none"/>
                <w14:textFill>
                  <w14:solidFill>
                    <w14:schemeClr w14:val="tx1">
                      <w14:lumMod w14:val="95000"/>
                      <w14:lumOff w14:val="5000"/>
                    </w14:schemeClr>
                  </w14:solidFill>
                </w14:textFill>
              </w:rPr>
              <w:t xml:space="preserve">，证明材料需能清晰反映供应商名称、项</w:t>
            </w:r>
            <w:r>
              <w:rPr>
                <w:rFonts w:hint="eastAsia" w:ascii="宋体" w:hAnsi="宋体"/>
                <w:color w:val="000000"/>
                <w:sz w:val="24"/>
                <w:highlight w:val="none"/>
              </w:rPr>
              <w:t xml:space="preserve">目内容等主要信息，未提供、提供不全或提供不清晰的均不得分。</w:t>
            </w:r>
            <w:r/>
          </w:p>
        </w:tc>
      </w:tr>
      <w:tr>
        <w:trPr>
          <w:jc w:val="center"/>
          <w:trHeight w:val="621"/>
        </w:trPr>
        <w:tc>
          <w:tcPr>
            <w:tcW w:w="1701" w:type="dxa"/>
            <w:vAlign w:val="center"/>
            <w:textDirection w:val="lrTb"/>
            <w:noWrap w:val="false"/>
          </w:tcPr>
          <w:p>
            <w:pPr>
              <w:jc w:val="center"/>
              <w:spacing w:line="360" w:lineRule="auto"/>
              <w:rPr>
                <w:rFonts w:hint="eastAsia" w:ascii="宋体" w:hAnsi="宋体" w:eastAsia="宋体" w:cs="宋体"/>
                <w:spacing w:val="-2"/>
                <w:position w:val="6"/>
                <w:sz w:val="24"/>
                <w:highlight w:val="none"/>
              </w:rPr>
            </w:pPr>
            <w:r>
              <w:rPr>
                <w:rFonts w:hint="eastAsia" w:ascii="宋体" w:hAnsi="宋体" w:eastAsia="宋体" w:cs="宋体"/>
                <w:spacing w:val="-2"/>
                <w:position w:val="6"/>
                <w:sz w:val="24"/>
                <w:highlight w:val="none"/>
              </w:rPr>
              <w:t xml:space="preserve">项目实施保障</w:t>
            </w:r>
            <w:r/>
          </w:p>
          <w:p>
            <w:pPr>
              <w:jc w:val="center"/>
              <w:spacing w:line="360" w:lineRule="auto"/>
              <w:rPr>
                <w:rFonts w:hint="eastAsia" w:ascii="宋体" w:hAnsi="宋体" w:eastAsia="宋体" w:cs="宋体"/>
                <w:spacing w:val="-2"/>
                <w:position w:val="6"/>
                <w:sz w:val="24"/>
                <w:highlight w:val="none"/>
              </w:rPr>
            </w:pPr>
            <w:r>
              <w:rPr>
                <w:rFonts w:hint="eastAsia" w:ascii="宋体" w:hAnsi="宋体" w:eastAsia="宋体" w:cs="宋体"/>
                <w:spacing w:val="-2"/>
                <w:position w:val="6"/>
                <w:sz w:val="24"/>
                <w:highlight w:val="none"/>
              </w:rPr>
              <w:t xml:space="preserve">（14分）</w:t>
            </w:r>
            <w:r/>
          </w:p>
        </w:tc>
        <w:tc>
          <w:tcPr>
            <w:tcW w:w="8011" w:type="dxa"/>
            <w:vAlign w:val="center"/>
            <w:textDirection w:val="lrTb"/>
            <w:noWrap w:val="false"/>
          </w:tcPr>
          <w:p>
            <w:pPr>
              <w:ind w:firstLine="472"/>
              <w:jc w:val="left"/>
              <w:spacing w:line="360" w:lineRule="auto"/>
              <w:rPr>
                <w:rFonts w:hint="eastAsia" w:ascii="宋体" w:hAnsi="宋体" w:eastAsia="宋体" w:cs="宋体"/>
                <w:spacing w:val="-2"/>
                <w:position w:val="6"/>
                <w:sz w:val="24"/>
                <w:highlight w:val="none"/>
              </w:rPr>
            </w:pPr>
            <w:r>
              <w:rPr>
                <w:rFonts w:hint="eastAsia" w:ascii="宋体" w:hAnsi="宋体" w:eastAsia="宋体" w:cs="宋体"/>
                <w:spacing w:val="-2"/>
                <w:position w:val="6"/>
                <w:sz w:val="24"/>
                <w:highlight w:val="none"/>
              </w:rPr>
              <w:t xml:space="preserve">供应商获得过省部级</w:t>
            </w:r>
            <w:r>
              <w:rPr>
                <w:rFonts w:hint="eastAsia" w:ascii="宋体" w:hAnsi="宋体" w:eastAsia="宋体" w:cs="宋体"/>
                <w:spacing w:val="-2"/>
                <w:position w:val="6"/>
                <w:sz w:val="24"/>
                <w:highlight w:val="none"/>
                <w:lang w:val="en-US" w:eastAsia="zh-CN"/>
              </w:rPr>
              <w:t xml:space="preserve">及以上</w:t>
            </w:r>
            <w:r>
              <w:rPr>
                <w:rFonts w:hint="eastAsia" w:ascii="宋体" w:hAnsi="宋体" w:eastAsia="宋体" w:cs="宋体"/>
                <w:spacing w:val="-2"/>
                <w:position w:val="6"/>
                <w:sz w:val="24"/>
                <w:highlight w:val="none"/>
              </w:rPr>
              <w:t xml:space="preserve">环境保护类奖项的</w:t>
            </w:r>
            <w:r>
              <w:rPr>
                <w:rFonts w:hint="eastAsia" w:ascii="宋体" w:hAnsi="宋体" w:eastAsia="宋体" w:cs="宋体"/>
                <w:spacing w:val="-2"/>
                <w:position w:val="6"/>
                <w:sz w:val="24"/>
                <w:highlight w:val="none"/>
                <w:lang w:eastAsia="zh-CN"/>
              </w:rPr>
              <w:t xml:space="preserve">，</w:t>
            </w:r>
            <w:r>
              <w:rPr>
                <w:rFonts w:hint="eastAsia" w:ascii="宋体" w:hAnsi="宋体" w:eastAsia="宋体" w:cs="宋体"/>
                <w:spacing w:val="-2"/>
                <w:position w:val="6"/>
                <w:sz w:val="24"/>
                <w:highlight w:val="none"/>
                <w:lang w:val="en-US" w:eastAsia="zh-CN"/>
              </w:rPr>
              <w:t xml:space="preserve">每有一个得</w:t>
            </w:r>
            <w:r>
              <w:rPr>
                <w:rFonts w:hint="eastAsia" w:ascii="宋体" w:hAnsi="宋体" w:eastAsia="宋体" w:cs="宋体"/>
                <w:spacing w:val="-2"/>
                <w:position w:val="6"/>
                <w:sz w:val="24"/>
                <w:highlight w:val="none"/>
              </w:rPr>
              <w:t xml:space="preserve">1分；供应商获得过地市级环境保护类奖项的</w:t>
            </w:r>
            <w:r>
              <w:rPr>
                <w:rFonts w:hint="eastAsia" w:ascii="宋体" w:hAnsi="宋体" w:eastAsia="宋体" w:cs="宋体"/>
                <w:spacing w:val="-2"/>
                <w:position w:val="6"/>
                <w:sz w:val="24"/>
                <w:highlight w:val="none"/>
                <w:lang w:eastAsia="zh-CN"/>
              </w:rPr>
              <w:t xml:space="preserve">，</w:t>
            </w:r>
            <w:r>
              <w:rPr>
                <w:rFonts w:hint="eastAsia" w:ascii="宋体" w:hAnsi="宋体" w:eastAsia="宋体" w:cs="宋体"/>
                <w:spacing w:val="-2"/>
                <w:position w:val="6"/>
                <w:sz w:val="24"/>
                <w:highlight w:val="none"/>
                <w:lang w:val="en-US" w:eastAsia="zh-CN"/>
              </w:rPr>
              <w:t xml:space="preserve">每有一个</w:t>
            </w:r>
            <w:r>
              <w:rPr>
                <w:rFonts w:hint="eastAsia" w:ascii="宋体" w:hAnsi="宋体" w:eastAsia="宋体" w:cs="宋体"/>
                <w:spacing w:val="-2"/>
                <w:position w:val="6"/>
                <w:sz w:val="24"/>
                <w:highlight w:val="none"/>
              </w:rPr>
              <w:t xml:space="preserve">得0.5分；本项最高得14分。</w:t>
            </w:r>
            <w:r/>
          </w:p>
          <w:p>
            <w:pPr>
              <w:ind w:firstLine="472"/>
              <w:jc w:val="left"/>
              <w:spacing w:line="360" w:lineRule="auto"/>
              <w:rPr>
                <w:rFonts w:hint="eastAsia" w:ascii="宋体" w:hAnsi="宋体" w:eastAsia="宋体" w:cs="宋体"/>
                <w:spacing w:val="-2"/>
                <w:position w:val="6"/>
                <w:sz w:val="24"/>
                <w:highlight w:val="none"/>
              </w:rPr>
            </w:pPr>
            <w:r>
              <w:rPr>
                <w:rFonts w:hint="eastAsia" w:ascii="宋体" w:hAnsi="宋体" w:eastAsia="宋体" w:cs="宋体"/>
                <w:spacing w:val="-2"/>
                <w:position w:val="6"/>
                <w:sz w:val="24"/>
                <w:highlight w:val="none"/>
              </w:rPr>
              <w:t xml:space="preserve">注：①提供上述相关证明材料有效的扫描件，未按要求提供、提供不全或提供不清晰的均不得分。</w:t>
            </w:r>
            <w:r/>
          </w:p>
        </w:tc>
      </w:tr>
      <w:tr>
        <w:trPr>
          <w:jc w:val="center"/>
          <w:trHeight w:val="621"/>
        </w:trPr>
        <w:tc>
          <w:tcPr>
            <w:tcW w:w="1701" w:type="dxa"/>
            <w:vAlign w:val="center"/>
            <w:textDirection w:val="lrTb"/>
            <w:noWrap w:val="false"/>
          </w:tcPr>
          <w:p>
            <w:pPr>
              <w:jc w:val="center"/>
              <w:spacing w:line="360" w:lineRule="auto"/>
              <w:rPr>
                <w:rFonts w:hint="eastAsia" w:ascii="宋体" w:hAnsi="宋体" w:cs="宋体"/>
                <w:spacing w:val="-2"/>
                <w:position w:val="6"/>
                <w:sz w:val="24"/>
                <w:highlight w:val="none"/>
              </w:rPr>
            </w:pPr>
            <w:r>
              <w:rPr>
                <w:rFonts w:hint="eastAsia" w:ascii="宋体" w:hAnsi="宋体" w:cs="宋体"/>
                <w:b w:val="0"/>
                <w:bCs w:val="0"/>
                <w:sz w:val="24"/>
                <w:szCs w:val="24"/>
              </w:rPr>
              <w:t xml:space="preserve">为本项目配置的项目负责人（</w:t>
            </w:r>
            <w:r>
              <w:rPr>
                <w:rFonts w:hint="eastAsia" w:ascii="宋体" w:hAnsi="宋体" w:cs="宋体"/>
                <w:b w:val="0"/>
                <w:bCs w:val="0"/>
                <w:sz w:val="24"/>
                <w:szCs w:val="24"/>
                <w:lang w:val="en-US" w:eastAsia="zh-CN"/>
              </w:rPr>
              <w:t xml:space="preserve">6</w:t>
            </w:r>
            <w:r>
              <w:rPr>
                <w:rFonts w:hint="eastAsia" w:ascii="宋体" w:hAnsi="宋体" w:cs="宋体"/>
                <w:b w:val="0"/>
                <w:bCs w:val="0"/>
                <w:sz w:val="24"/>
                <w:szCs w:val="24"/>
              </w:rPr>
              <w:t xml:space="preserve">分）</w:t>
            </w:r>
            <w:r/>
          </w:p>
        </w:tc>
        <w:tc>
          <w:tcPr>
            <w:tcW w:w="8011" w:type="dxa"/>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b/>
                <w:bCs/>
                <w:sz w:val="24"/>
                <w:szCs w:val="24"/>
              </w:rPr>
              <w:t xml:space="preserve">为本项目配置的项目负责人</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rPr>
              <w:t xml:space="preserve">1、</w:t>
            </w:r>
            <w:r>
              <w:rPr>
                <w:rFonts w:hint="eastAsia" w:ascii="宋体" w:hAnsi="宋体" w:cs="宋体"/>
                <w:sz w:val="24"/>
                <w:szCs w:val="24"/>
              </w:rPr>
              <w:t xml:space="preserve">项目负责人具有环境类或土壤类正高级职称的得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分；项目负责人</w:t>
            </w:r>
            <w:r>
              <w:rPr>
                <w:rFonts w:hint="eastAsia" w:ascii="宋体" w:hAnsi="宋体" w:cs="宋体"/>
                <w:sz w:val="24"/>
                <w:szCs w:val="24"/>
                <w:highlight w:val="none"/>
              </w:rPr>
              <w:t xml:space="preserve">具有环境类或土壤类副高级职称的得1分；</w:t>
            </w:r>
            <w:r>
              <w:rPr>
                <w:rFonts w:hint="eastAsia" w:ascii="宋体" w:hAnsi="宋体" w:cs="宋体"/>
                <w:b/>
                <w:bCs/>
                <w:sz w:val="24"/>
                <w:szCs w:val="24"/>
                <w:highlight w:val="none"/>
              </w:rPr>
              <w:t xml:space="preserve">本项最高得</w:t>
            </w: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rPr>
              <w:t xml:space="preserve">分；</w:t>
            </w:r>
            <w:r/>
          </w:p>
          <w:p>
            <w:pPr>
              <w:ind w:firstLine="480"/>
              <w:jc w:val="left"/>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2、项目负责人具有环境类或土壤类相关专业博士及以上学位证书的得3分；项目负责人具有环境类或土壤类相关专业硕士学位证书的得1分；本项最高得3分。</w:t>
            </w:r>
            <w:r/>
          </w:p>
          <w:p>
            <w:pPr>
              <w:spacing w:line="360" w:lineRule="auto"/>
              <w:rPr>
                <w:rFonts w:hint="eastAsia" w:ascii="宋体" w:hAnsi="宋体" w:cs="宋体"/>
                <w:color w:val="000000"/>
                <w:sz w:val="24"/>
                <w:szCs w:val="24"/>
              </w:rPr>
            </w:pPr>
            <w:r>
              <w:rPr>
                <w:rFonts w:hint="eastAsia" w:ascii="宋体" w:hAnsi="宋体" w:cs="宋体"/>
                <w:sz w:val="24"/>
                <w:szCs w:val="24"/>
                <w:highlight w:val="none"/>
              </w:rPr>
              <w:t xml:space="preserve">注</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①提供上述</w:t>
            </w:r>
            <w:r>
              <w:rPr>
                <w:rFonts w:hint="eastAsia"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有效的</w:t>
            </w:r>
            <w:r>
              <w:rPr>
                <w:rFonts w:hint="eastAsia" w:ascii="宋体" w:hAnsi="宋体" w:cs="宋体"/>
                <w:color w:val="auto"/>
                <w:sz w:val="24"/>
                <w:szCs w:val="24"/>
                <w:highlight w:val="none"/>
                <w:lang w:val="en-US" w:eastAsia="zh-CN"/>
              </w:rPr>
              <w:t xml:space="preserve">职称证书、学位证书等</w:t>
            </w:r>
            <w:r>
              <w:rPr>
                <w:rFonts w:hint="eastAsia" w:ascii="宋体" w:hAnsi="宋体" w:eastAsia="宋体" w:cs="宋体"/>
                <w:color w:val="auto"/>
                <w:sz w:val="24"/>
                <w:szCs w:val="24"/>
                <w:highlight w:val="none"/>
              </w:rPr>
              <w:t xml:space="preserve">相关证明材料扫描件，</w:t>
            </w:r>
            <w:r>
              <w:rPr>
                <w:rFonts w:hint="eastAsia" w:ascii="宋体" w:hAnsi="宋体"/>
                <w:color w:val="000000"/>
                <w:sz w:val="24"/>
              </w:rPr>
              <w:t xml:space="preserve">证明材料需能清</w:t>
            </w:r>
            <w:r>
              <w:rPr>
                <w:rFonts w:hint="eastAsia" w:ascii="宋体" w:hAnsi="宋体"/>
                <w:b w:val="0"/>
                <w:bCs w:val="0"/>
                <w:color w:val="000000"/>
                <w:sz w:val="24"/>
              </w:rPr>
              <w:t xml:space="preserve">晰</w:t>
            </w:r>
            <w:r>
              <w:rPr>
                <w:rFonts w:hint="eastAsia" w:ascii="宋体" w:hAnsi="宋体"/>
                <w:b w:val="0"/>
                <w:bCs w:val="0"/>
                <w:color w:val="auto"/>
                <w:sz w:val="24"/>
              </w:rPr>
              <w:t xml:space="preserve">反</w:t>
            </w:r>
            <w:r>
              <w:rPr>
                <w:rFonts w:hint="eastAsia" w:ascii="宋体" w:hAnsi="宋体"/>
                <w:b w:val="0"/>
                <w:bCs w:val="0"/>
                <w:color w:val="auto"/>
                <w:sz w:val="24"/>
                <w:highlight w:val="none"/>
              </w:rPr>
              <w:t xml:space="preserve">映项目负责人名字，</w:t>
            </w:r>
            <w:r>
              <w:rPr>
                <w:rFonts w:hint="eastAsia" w:ascii="宋体" w:hAnsi="宋体" w:cs="宋体"/>
                <w:b w:val="0"/>
                <w:bCs w:val="0"/>
                <w:color w:val="auto"/>
                <w:sz w:val="24"/>
                <w:szCs w:val="24"/>
                <w:highlight w:val="none"/>
              </w:rPr>
              <w:t xml:space="preserve">未</w:t>
            </w:r>
            <w:r>
              <w:rPr>
                <w:rFonts w:hint="eastAsia" w:ascii="宋体" w:hAnsi="宋体" w:cs="宋体"/>
                <w:b w:val="0"/>
                <w:bCs w:val="0"/>
                <w:color w:val="auto"/>
                <w:sz w:val="24"/>
                <w:szCs w:val="24"/>
              </w:rPr>
              <w:t xml:space="preserve">按</w:t>
            </w:r>
            <w:r>
              <w:rPr>
                <w:rFonts w:hint="eastAsia" w:ascii="宋体" w:hAnsi="宋体" w:cs="宋体"/>
                <w:color w:val="auto"/>
                <w:sz w:val="24"/>
                <w:szCs w:val="24"/>
              </w:rPr>
              <w:t xml:space="preserve">要</w:t>
            </w:r>
            <w:r>
              <w:rPr>
                <w:rFonts w:hint="eastAsia" w:ascii="宋体" w:hAnsi="宋体" w:cs="宋体"/>
                <w:color w:val="000000"/>
                <w:sz w:val="24"/>
                <w:szCs w:val="24"/>
              </w:rPr>
              <w:t xml:space="preserve">求提供、提供不全或提供不清晰的均不得分。</w:t>
            </w:r>
            <w:r/>
          </w:p>
          <w:p>
            <w:pPr>
              <w:ind w:firstLine="480"/>
              <w:jc w:val="left"/>
              <w:spacing w:line="360" w:lineRule="auto"/>
              <w:rPr>
                <w:rFonts w:hint="eastAsia" w:ascii="宋体" w:hAnsi="宋体"/>
                <w:color w:val="000000"/>
                <w:sz w:val="24"/>
                <w:highlight w:val="none"/>
              </w:rPr>
            </w:pPr>
            <w:r>
              <w:rPr>
                <w:rFonts w:hint="eastAsia" w:ascii="宋体" w:hAnsi="宋体" w:cs="宋体"/>
                <w:color w:val="000000"/>
                <w:sz w:val="24"/>
                <w:szCs w:val="24"/>
                <w:lang w:val="en-US" w:eastAsia="zh-CN"/>
              </w:rPr>
              <w:t xml:space="preserve">②</w:t>
            </w:r>
            <w:r>
              <w:rPr>
                <w:rFonts w:hint="eastAsia" w:ascii="宋体" w:hAnsi="宋体" w:eastAsia="宋体" w:cs="宋体"/>
                <w:color w:val="auto"/>
                <w:sz w:val="24"/>
                <w:szCs w:val="24"/>
                <w:highlight w:val="none"/>
              </w:rPr>
              <w:t xml:space="preserve">须提供供应商为项目负责人缴纳的</w:t>
            </w:r>
            <w:r>
              <w:rPr>
                <w:rFonts w:hint="eastAsia" w:ascii="宋体" w:hAnsi="宋体" w:cs="宋体"/>
                <w:color w:val="auto"/>
                <w:sz w:val="24"/>
                <w:szCs w:val="24"/>
                <w:highlight w:val="none"/>
                <w:lang w:val="en-US" w:eastAsia="zh-CN"/>
              </w:rPr>
              <w:t xml:space="preserve">自2025年7月1日至今任意</w:t>
            </w:r>
            <w:r>
              <w:rPr>
                <w:rFonts w:hint="eastAsia" w:ascii="宋体" w:hAnsi="宋体" w:eastAsia="宋体" w:cs="宋体"/>
                <w:color w:val="auto"/>
                <w:sz w:val="24"/>
                <w:szCs w:val="24"/>
                <w:highlight w:val="none"/>
              </w:rPr>
              <w:t xml:space="preserve">一个月的社保证明(加盖社保中心</w:t>
            </w:r>
            <w:r>
              <w:rPr>
                <w:rFonts w:hint="eastAsia" w:ascii="宋体" w:hAnsi="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章或社保中心参保缴费证明电子专用章)，否则不得分。</w:t>
            </w:r>
            <w:r/>
          </w:p>
        </w:tc>
      </w:tr>
      <w:tr>
        <w:trPr>
          <w:jc w:val="center"/>
          <w:trHeight w:val="621"/>
        </w:trPr>
        <w:tc>
          <w:tcPr>
            <w:tcW w:w="1701" w:type="dxa"/>
            <w:vAlign w:val="center"/>
            <w:textDirection w:val="lrTb"/>
            <w:noWrap w:val="false"/>
          </w:tcPr>
          <w:p>
            <w:pPr>
              <w:jc w:val="center"/>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为本项目配置的技术负责人</w:t>
            </w:r>
            <w:r/>
          </w:p>
          <w:p>
            <w:pPr>
              <w:jc w:val="center"/>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w:t>
            </w:r>
            <w:r>
              <w:rPr>
                <w:rFonts w:hint="eastAsia" w:ascii="宋体" w:hAnsi="宋体" w:cs="宋体"/>
                <w:b w:val="0"/>
                <w:bCs w:val="0"/>
                <w:sz w:val="24"/>
                <w:szCs w:val="24"/>
                <w:lang w:val="en-US" w:eastAsia="zh-CN"/>
              </w:rPr>
              <w:t xml:space="preserve">6</w:t>
            </w:r>
            <w:r>
              <w:rPr>
                <w:rFonts w:hint="eastAsia" w:ascii="宋体" w:hAnsi="宋体" w:cs="宋体"/>
                <w:b w:val="0"/>
                <w:bCs w:val="0"/>
                <w:sz w:val="24"/>
                <w:szCs w:val="24"/>
              </w:rPr>
              <w:t xml:space="preserve">分）</w:t>
            </w:r>
            <w:r/>
          </w:p>
        </w:tc>
        <w:tc>
          <w:tcPr>
            <w:tcW w:w="8011" w:type="dxa"/>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b/>
                <w:bCs/>
                <w:sz w:val="24"/>
                <w:szCs w:val="24"/>
              </w:rPr>
              <w:t xml:space="preserve">为本项目配置的技术负责人</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技术负责人具有环境类或土壤类正高级职称的得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分；技术负责人具有环境类或土壤类副高级职称的得1分；</w:t>
            </w:r>
            <w:r>
              <w:rPr>
                <w:rFonts w:hint="eastAsia" w:ascii="宋体" w:hAnsi="宋体" w:cs="宋体"/>
                <w:b/>
                <w:bCs/>
                <w:sz w:val="24"/>
                <w:szCs w:val="24"/>
              </w:rPr>
              <w:t xml:space="preserve">本项最高得</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2、技术负责人具有环境类或土壤类相关专业博士及以上学位证书的得3分；技术负责人具有环境类或土壤类相关专业硕士学位证书的得1分；</w:t>
            </w:r>
            <w:r>
              <w:rPr>
                <w:rFonts w:hint="eastAsia" w:ascii="宋体" w:hAnsi="宋体" w:cs="宋体"/>
                <w:b/>
                <w:bCs/>
                <w:sz w:val="24"/>
                <w:szCs w:val="24"/>
                <w:highlight w:val="none"/>
              </w:rPr>
              <w:t xml:space="preserve">本项最高得3分。</w:t>
            </w:r>
            <w:r/>
          </w:p>
          <w:p>
            <w:pPr>
              <w:spacing w:line="360" w:lineRule="auto"/>
              <w:rPr>
                <w:rFonts w:hint="eastAsia" w:ascii="宋体" w:hAnsi="宋体" w:cs="宋体"/>
                <w:color w:val="000000"/>
                <w:sz w:val="24"/>
                <w:szCs w:val="24"/>
              </w:rPr>
            </w:pPr>
            <w:r>
              <w:rPr>
                <w:rFonts w:hint="eastAsia" w:ascii="宋体" w:hAnsi="宋体" w:cs="宋体"/>
                <w:sz w:val="24"/>
                <w:szCs w:val="24"/>
              </w:rPr>
              <w:t xml:space="preserve">注：</w:t>
            </w:r>
            <w:r>
              <w:rPr>
                <w:rFonts w:hint="eastAsia" w:ascii="宋体" w:hAnsi="宋体" w:eastAsia="宋体" w:cs="宋体"/>
                <w:color w:val="auto"/>
                <w:sz w:val="24"/>
                <w:szCs w:val="24"/>
                <w:highlight w:val="none"/>
              </w:rPr>
              <w:t xml:space="preserve">①提供上述</w:t>
            </w:r>
            <w:r>
              <w:rPr>
                <w:rFonts w:hint="eastAsia"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有效的</w:t>
            </w:r>
            <w:r>
              <w:rPr>
                <w:rFonts w:hint="eastAsia" w:ascii="宋体" w:hAnsi="宋体" w:cs="宋体"/>
                <w:color w:val="auto"/>
                <w:sz w:val="24"/>
                <w:szCs w:val="24"/>
                <w:highlight w:val="none"/>
                <w:lang w:val="en-US" w:eastAsia="zh-CN"/>
              </w:rPr>
              <w:t xml:space="preserve">职称证书、学位证书等</w:t>
            </w:r>
            <w:r>
              <w:rPr>
                <w:rFonts w:hint="eastAsia" w:ascii="宋体" w:hAnsi="宋体" w:eastAsia="宋体" w:cs="宋体"/>
                <w:color w:val="auto"/>
                <w:sz w:val="24"/>
                <w:szCs w:val="24"/>
                <w:highlight w:val="none"/>
              </w:rPr>
              <w:t xml:space="preserve">相关证明材料扫描件，</w:t>
            </w:r>
            <w:r>
              <w:rPr>
                <w:rFonts w:hint="eastAsia" w:ascii="宋体" w:hAnsi="宋体"/>
                <w:color w:val="000000"/>
                <w:sz w:val="24"/>
              </w:rPr>
              <w:t xml:space="preserve">证明材料需能清</w:t>
            </w:r>
            <w:r>
              <w:rPr>
                <w:rFonts w:hint="eastAsia" w:ascii="宋体" w:hAnsi="宋体"/>
                <w:b w:val="0"/>
                <w:bCs w:val="0"/>
                <w:color w:val="000000"/>
                <w:sz w:val="24"/>
              </w:rPr>
              <w:t xml:space="preserve">晰</w:t>
            </w:r>
            <w:r>
              <w:rPr>
                <w:rFonts w:hint="eastAsia" w:ascii="宋体" w:hAnsi="宋体"/>
                <w:b w:val="0"/>
                <w:bCs w:val="0"/>
                <w:color w:val="auto"/>
                <w:sz w:val="24"/>
              </w:rPr>
              <w:t xml:space="preserve">反</w:t>
            </w:r>
            <w:r>
              <w:rPr>
                <w:rFonts w:hint="eastAsia" w:ascii="宋体" w:hAnsi="宋体"/>
                <w:b w:val="0"/>
                <w:bCs w:val="0"/>
                <w:color w:val="auto"/>
                <w:sz w:val="24"/>
                <w:highlight w:val="none"/>
              </w:rPr>
              <w:t xml:space="preserve">映</w:t>
            </w:r>
            <w:r>
              <w:rPr>
                <w:rFonts w:hint="eastAsia" w:ascii="宋体" w:hAnsi="宋体"/>
                <w:b w:val="0"/>
                <w:bCs w:val="0"/>
                <w:color w:val="auto"/>
                <w:sz w:val="24"/>
                <w:highlight w:val="none"/>
                <w:lang w:val="en-US" w:eastAsia="zh-CN"/>
              </w:rPr>
              <w:t xml:space="preserve">技术</w:t>
            </w:r>
            <w:r>
              <w:rPr>
                <w:rFonts w:hint="eastAsia" w:ascii="宋体" w:hAnsi="宋体"/>
                <w:b w:val="0"/>
                <w:bCs w:val="0"/>
                <w:color w:val="auto"/>
                <w:sz w:val="24"/>
                <w:highlight w:val="none"/>
              </w:rPr>
              <w:t xml:space="preserve">负责人名字，</w:t>
            </w:r>
            <w:r>
              <w:rPr>
                <w:rFonts w:hint="eastAsia" w:ascii="宋体" w:hAnsi="宋体" w:cs="宋体"/>
                <w:b w:val="0"/>
                <w:bCs w:val="0"/>
                <w:color w:val="auto"/>
                <w:sz w:val="24"/>
                <w:szCs w:val="24"/>
                <w:highlight w:val="none"/>
              </w:rPr>
              <w:t xml:space="preserve">未</w:t>
            </w:r>
            <w:r>
              <w:rPr>
                <w:rFonts w:hint="eastAsia" w:ascii="宋体" w:hAnsi="宋体" w:cs="宋体"/>
                <w:b w:val="0"/>
                <w:bCs w:val="0"/>
                <w:color w:val="auto"/>
                <w:sz w:val="24"/>
                <w:szCs w:val="24"/>
              </w:rPr>
              <w:t xml:space="preserve">按</w:t>
            </w:r>
            <w:r>
              <w:rPr>
                <w:rFonts w:hint="eastAsia" w:ascii="宋体" w:hAnsi="宋体" w:cs="宋体"/>
                <w:color w:val="auto"/>
                <w:sz w:val="24"/>
                <w:szCs w:val="24"/>
              </w:rPr>
              <w:t xml:space="preserve">要</w:t>
            </w:r>
            <w:r>
              <w:rPr>
                <w:rFonts w:hint="eastAsia" w:ascii="宋体" w:hAnsi="宋体" w:cs="宋体"/>
                <w:color w:val="000000"/>
                <w:sz w:val="24"/>
                <w:szCs w:val="24"/>
              </w:rPr>
              <w:t xml:space="preserve">求提供、提供不全或提供不清晰的均不得分。</w:t>
            </w:r>
            <w:r/>
          </w:p>
          <w:p>
            <w:pPr>
              <w:ind w:firstLine="480"/>
              <w:jc w:val="left"/>
              <w:spacing w:line="360" w:lineRule="auto"/>
              <w:rPr>
                <w:rFonts w:hint="eastAsia" w:ascii="宋体" w:hAnsi="宋体" w:cs="宋体"/>
                <w:color w:val="000000"/>
                <w:sz w:val="24"/>
                <w:szCs w:val="24"/>
                <w:lang w:val="en-US" w:eastAsia="zh-CN"/>
              </w:rPr>
            </w:pPr>
            <w:r>
              <w:rPr>
                <w:rFonts w:hint="eastAsia" w:ascii="宋体" w:hAnsi="宋体" w:cs="宋体"/>
                <w:sz w:val="24"/>
                <w:szCs w:val="24"/>
                <w:lang w:val="en-US" w:eastAsia="zh-CN"/>
              </w:rPr>
              <w:t xml:space="preserve">②</w:t>
            </w:r>
            <w:r>
              <w:rPr>
                <w:rFonts w:hint="eastAsia" w:ascii="宋体" w:hAnsi="宋体" w:eastAsia="宋体" w:cs="宋体"/>
                <w:color w:val="auto"/>
                <w:sz w:val="24"/>
                <w:szCs w:val="24"/>
                <w:highlight w:val="none"/>
              </w:rPr>
              <w:t xml:space="preserve">须提供供应商为</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负责人缴纳的</w:t>
            </w:r>
            <w:r>
              <w:rPr>
                <w:rFonts w:hint="eastAsia" w:ascii="宋体" w:hAnsi="宋体" w:cs="宋体"/>
                <w:color w:val="auto"/>
                <w:sz w:val="24"/>
                <w:szCs w:val="24"/>
                <w:highlight w:val="none"/>
                <w:lang w:val="en-US" w:eastAsia="zh-CN"/>
              </w:rPr>
              <w:t xml:space="preserve">自2025年7月1日至今任意</w:t>
            </w:r>
            <w:r>
              <w:rPr>
                <w:rFonts w:hint="eastAsia" w:ascii="宋体" w:hAnsi="宋体" w:eastAsia="宋体" w:cs="宋体"/>
                <w:color w:val="auto"/>
                <w:sz w:val="24"/>
                <w:szCs w:val="24"/>
                <w:highlight w:val="none"/>
              </w:rPr>
              <w:t xml:space="preserve">一个月的社保证明(加盖社保中心</w:t>
            </w:r>
            <w:r>
              <w:rPr>
                <w:rFonts w:hint="eastAsia" w:ascii="宋体" w:hAnsi="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章或社保中心参保缴费证明电子专用章)，否则不得分。</w:t>
            </w:r>
            <w:r/>
          </w:p>
        </w:tc>
      </w:tr>
      <w:tr>
        <w:trPr>
          <w:jc w:val="center"/>
          <w:trHeight w:val="621"/>
        </w:trPr>
        <w:tc>
          <w:tcPr>
            <w:tcW w:w="170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项目成员</w:t>
            </w:r>
            <w:r/>
          </w:p>
          <w:p>
            <w:pPr>
              <w:jc w:val="center"/>
              <w:spacing w:line="360" w:lineRule="auto"/>
              <w:rPr>
                <w:rFonts w:hint="eastAsia" w:ascii="宋体" w:hAnsi="宋体" w:cs="宋体"/>
                <w:b w:val="0"/>
                <w:bCs w:val="0"/>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14</w:t>
            </w:r>
            <w:r>
              <w:rPr>
                <w:rFonts w:hint="eastAsia" w:ascii="宋体" w:hAnsi="宋体" w:cs="宋体"/>
                <w:sz w:val="24"/>
                <w:szCs w:val="24"/>
              </w:rPr>
              <w:t xml:space="preserve">分）</w:t>
            </w:r>
            <w:r/>
          </w:p>
        </w:tc>
        <w:tc>
          <w:tcPr>
            <w:tcW w:w="8011" w:type="dxa"/>
            <w:vAlign w:val="center"/>
            <w:textDirection w:val="lrTb"/>
            <w:noWrap w:val="false"/>
          </w:tcPr>
          <w:p>
            <w:pPr>
              <w:jc w:val="left"/>
              <w:spacing w:line="360" w:lineRule="auto"/>
              <w:rPr>
                <w:rFonts w:hint="eastAsia" w:ascii="宋体" w:hAnsi="宋体" w:cs="宋体"/>
                <w:b/>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cs="宋体"/>
                <w:b/>
                <w:color w:val="0d0d0d" w:themeColor="text1" w:themeTint="F2"/>
                <w:sz w:val="24"/>
                <w:szCs w:val="24"/>
                <w:highlight w:val="none"/>
                <w14:textFill>
                  <w14:solidFill>
                    <w14:schemeClr w14:val="tx1">
                      <w14:lumMod w14:val="95000"/>
                      <w14:lumOff w14:val="5000"/>
                    </w14:schemeClr>
                  </w14:solidFill>
                </w14:textFill>
              </w:rPr>
              <w:t xml:space="preserve">项目组成员：</w:t>
            </w:r>
            <w:r/>
          </w:p>
          <w:p>
            <w:pPr>
              <w:numPr>
                <w:ilvl w:val="0"/>
                <w:numId w:val="0"/>
              </w:numPr>
              <w:ind w:firstLine="480"/>
              <w:jc w:val="left"/>
              <w:spacing w:line="360" w:lineRule="auto"/>
              <w:rPr>
                <w:rFonts w:hint="eastAsia" w:ascii="宋体" w:hAnsi="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lang w:val="en-US" w:eastAsia="zh-CN" w:bidi="ar-SA"/>
                <w14:textFill>
                  <w14:solidFill>
                    <w14:schemeClr w14:val="tx1">
                      <w14:lumMod w14:val="95000"/>
                      <w14:lumOff w14:val="5000"/>
                    </w14:schemeClr>
                  </w14:solidFill>
                </w14:textFill>
              </w:rPr>
              <w:t xml:space="preserve">1、</w:t>
            </w:r>
            <w:r>
              <w:rPr>
                <w:rFonts w:hint="eastAsia" w:ascii="宋体" w:hAnsi="宋体" w:cs="宋体"/>
                <w:color w:val="0d0d0d" w:themeColor="text1" w:themeTint="F2"/>
                <w:sz w:val="24"/>
                <w:szCs w:val="24"/>
                <w:highlight w:val="none"/>
                <w14:textFill>
                  <w14:solidFill>
                    <w14:schemeClr w14:val="tx1">
                      <w14:lumMod w14:val="95000"/>
                      <w14:lumOff w14:val="5000"/>
                    </w14:schemeClr>
                  </w14:solidFill>
                </w14:textFill>
              </w:rPr>
              <w:t xml:space="preserve">拟派项目组成员（除项目负责人和技术负责人外）具有环境类或土壤类高级</w:t>
            </w:r>
            <w:r>
              <w:rPr>
                <w:rFonts w:hint="eastAsia" w:ascii="宋体" w:hAnsi="宋体" w:cs="宋体"/>
                <w:color w:val="0d0d0d" w:themeColor="text1" w:themeTint="F2"/>
                <w:sz w:val="24"/>
                <w:szCs w:val="24"/>
                <w:highlight w:val="none"/>
                <w:lang w:val="en-US" w:eastAsia="zh-CN"/>
                <w14:textFill>
                  <w14:solidFill>
                    <w14:schemeClr w14:val="tx1">
                      <w14:lumMod w14:val="95000"/>
                      <w14:lumOff w14:val="5000"/>
                    </w14:schemeClr>
                  </w14:solidFill>
                </w14:textFill>
              </w:rPr>
              <w:t xml:space="preserve">及以上</w:t>
            </w:r>
            <w:r>
              <w:rPr>
                <w:rFonts w:hint="eastAsia" w:ascii="宋体" w:hAnsi="宋体" w:cs="宋体"/>
                <w:color w:val="0d0d0d" w:themeColor="text1" w:themeTint="F2"/>
                <w:sz w:val="24"/>
                <w:szCs w:val="24"/>
                <w:highlight w:val="none"/>
                <w14:textFill>
                  <w14:solidFill>
                    <w14:schemeClr w14:val="tx1">
                      <w14:lumMod w14:val="95000"/>
                      <w14:lumOff w14:val="5000"/>
                    </w14:schemeClr>
                  </w14:solidFill>
                </w14:textFill>
              </w:rPr>
              <w:t xml:space="preserve">职称的，</w:t>
            </w:r>
            <w:r>
              <w:rPr>
                <w:rFonts w:hint="eastAsia" w:ascii="宋体" w:hAnsi="宋体" w:cs="宋体"/>
                <w:color w:val="0d0d0d" w:themeColor="text1" w:themeTint="F2"/>
                <w:sz w:val="24"/>
                <w:szCs w:val="24"/>
                <w:highlight w:val="none"/>
                <w:lang w:val="en-US" w:eastAsia="zh-CN"/>
                <w14:textFill>
                  <w14:solidFill>
                    <w14:schemeClr w14:val="tx1">
                      <w14:lumMod w14:val="95000"/>
                      <w14:lumOff w14:val="5000"/>
                    </w14:schemeClr>
                  </w14:solidFill>
                </w14:textFill>
              </w:rPr>
              <w:t xml:space="preserve">有</w:t>
            </w:r>
            <w:r>
              <w:rPr>
                <w:rFonts w:hint="eastAsia" w:ascii="宋体" w:hAnsi="宋体" w:cs="宋体"/>
                <w:color w:val="0d0d0d" w:themeColor="text1" w:themeTint="F2"/>
                <w:sz w:val="24"/>
                <w:szCs w:val="24"/>
                <w:highlight w:val="none"/>
                <w14:textFill>
                  <w14:solidFill>
                    <w14:schemeClr w14:val="tx1">
                      <w14:lumMod w14:val="95000"/>
                      <w14:lumOff w14:val="5000"/>
                    </w14:schemeClr>
                  </w14:solidFill>
                </w14:textFill>
              </w:rPr>
              <w:t xml:space="preserve">1人得1分</w:t>
            </w:r>
            <w:r>
              <w:rPr>
                <w:rFonts w:hint="eastAsia" w:ascii="宋体" w:hAnsi="宋体" w:cs="宋体"/>
                <w:color w:val="0d0d0d" w:themeColor="text1" w:themeTint="F2"/>
                <w:sz w:val="24"/>
                <w:szCs w:val="24"/>
                <w:highlight w:val="none"/>
                <w:lang w:eastAsia="zh-CN"/>
                <w14:textFill>
                  <w14:solidFill>
                    <w14:schemeClr w14:val="tx1">
                      <w14:lumMod w14:val="95000"/>
                      <w14:lumOff w14:val="5000"/>
                    </w14:schemeClr>
                  </w14:solidFill>
                </w14:textFill>
              </w:rPr>
              <w:t xml:space="preserve">；</w:t>
            </w:r>
            <w:r>
              <w:rPr>
                <w:rFonts w:hint="eastAsia" w:ascii="宋体" w:hAnsi="宋体" w:cs="宋体"/>
                <w:color w:val="0d0d0d" w:themeColor="text1" w:themeTint="F2"/>
                <w:sz w:val="24"/>
                <w:szCs w:val="24"/>
                <w:highlight w:val="none"/>
                <w14:textFill>
                  <w14:solidFill>
                    <w14:schemeClr w14:val="tx1">
                      <w14:lumMod w14:val="95000"/>
                      <w14:lumOff w14:val="5000"/>
                    </w14:schemeClr>
                  </w14:solidFill>
                </w14:textFill>
              </w:rPr>
              <w:t xml:space="preserve">拟派项目组成员（除项目负责人和技术负责人外）具有环境类或土壤类中级职称的，</w:t>
            </w:r>
            <w:r>
              <w:rPr>
                <w:rFonts w:hint="eastAsia" w:ascii="宋体" w:hAnsi="宋体" w:cs="宋体"/>
                <w:color w:val="0d0d0d" w:themeColor="text1" w:themeTint="F2"/>
                <w:sz w:val="24"/>
                <w:szCs w:val="24"/>
                <w:highlight w:val="none"/>
                <w:lang w:val="en-US" w:eastAsia="zh-CN"/>
                <w14:textFill>
                  <w14:solidFill>
                    <w14:schemeClr w14:val="tx1">
                      <w14:lumMod w14:val="95000"/>
                      <w14:lumOff w14:val="5000"/>
                    </w14:schemeClr>
                  </w14:solidFill>
                </w14:textFill>
              </w:rPr>
              <w:t xml:space="preserve">有</w:t>
            </w:r>
            <w:r>
              <w:rPr>
                <w:rFonts w:hint="eastAsia" w:ascii="宋体" w:hAnsi="宋体" w:cs="宋体"/>
                <w:color w:val="0d0d0d" w:themeColor="text1" w:themeTint="F2"/>
                <w:sz w:val="24"/>
                <w:szCs w:val="24"/>
                <w:highlight w:val="none"/>
                <w14:textFill>
                  <w14:solidFill>
                    <w14:schemeClr w14:val="tx1">
                      <w14:lumMod w14:val="95000"/>
                      <w14:lumOff w14:val="5000"/>
                    </w14:schemeClr>
                  </w14:solidFill>
                </w14:textFill>
              </w:rPr>
              <w:t xml:space="preserve">1人得0.5分，</w:t>
            </w:r>
            <w:r>
              <w:rPr>
                <w:rFonts w:hint="eastAsia" w:ascii="宋体" w:hAnsi="宋体" w:cs="宋体"/>
                <w:b/>
                <w:bCs/>
                <w:color w:val="0d0d0d" w:themeColor="text1" w:themeTint="F2"/>
                <w:sz w:val="24"/>
                <w:szCs w:val="24"/>
                <w:highlight w:val="none"/>
                <w14:textFill>
                  <w14:solidFill>
                    <w14:schemeClr w14:val="tx1">
                      <w14:lumMod w14:val="95000"/>
                      <w14:lumOff w14:val="5000"/>
                    </w14:schemeClr>
                  </w14:solidFill>
                </w14:textFill>
              </w:rPr>
              <w:t xml:space="preserve">本项最高得</w:t>
            </w:r>
            <w:r>
              <w:rPr>
                <w:rFonts w:hint="eastAsia" w:ascii="宋体" w:hAnsi="宋体" w:cs="宋体"/>
                <w:b/>
                <w:bCs/>
                <w:color w:val="0d0d0d" w:themeColor="text1" w:themeTint="F2"/>
                <w:sz w:val="24"/>
                <w:szCs w:val="24"/>
                <w:highlight w:val="none"/>
                <w:lang w:val="en-US" w:eastAsia="zh-CN"/>
                <w14:textFill>
                  <w14:solidFill>
                    <w14:schemeClr w14:val="tx1">
                      <w14:lumMod w14:val="95000"/>
                      <w14:lumOff w14:val="5000"/>
                    </w14:schemeClr>
                  </w14:solidFill>
                </w14:textFill>
              </w:rPr>
              <w:t xml:space="preserve">14</w:t>
            </w:r>
            <w:r>
              <w:rPr>
                <w:rFonts w:hint="eastAsia" w:ascii="宋体" w:hAnsi="宋体" w:cs="宋体"/>
                <w:b/>
                <w:bCs/>
                <w:color w:val="0d0d0d" w:themeColor="text1" w:themeTint="F2"/>
                <w:sz w:val="24"/>
                <w:szCs w:val="24"/>
                <w:highlight w:val="none"/>
                <w14:textFill>
                  <w14:solidFill>
                    <w14:schemeClr w14:val="tx1">
                      <w14:lumMod w14:val="95000"/>
                      <w14:lumOff w14:val="5000"/>
                    </w14:schemeClr>
                  </w14:solidFill>
                </w14:textFill>
              </w:rPr>
              <w:t xml:space="preserve">分。</w:t>
            </w:r>
            <w:r/>
          </w:p>
          <w:p>
            <w:pPr>
              <w:jc w:val="left"/>
              <w:spacing w:line="360" w:lineRule="auto"/>
              <w:rPr>
                <w:rFonts w:hint="eastAsia" w:ascii="宋体" w:hAnsi="宋体" w:cs="宋体"/>
                <w:sz w:val="24"/>
                <w:szCs w:val="24"/>
              </w:rPr>
            </w:pPr>
            <w:r>
              <w:rPr>
                <w:rFonts w:hint="eastAsia" w:ascii="宋体" w:hAnsi="宋体" w:cs="宋体"/>
                <w:sz w:val="24"/>
                <w:szCs w:val="24"/>
              </w:rPr>
              <w:t xml:space="preserve">注：①提供上述人员相关证书原件扫描件，否则不予认可。</w:t>
            </w:r>
            <w:r/>
          </w:p>
          <w:p>
            <w:pPr>
              <w:ind w:firstLine="480"/>
              <w:jc w:val="left"/>
              <w:spacing w:line="360" w:lineRule="auto"/>
              <w:rPr>
                <w:rFonts w:hint="default" w:ascii="宋体" w:hAnsi="宋体" w:eastAsia="宋体" w:cs="宋体"/>
                <w:sz w:val="24"/>
                <w:highlight w:val="yellow"/>
                <w:lang w:val="en-US" w:eastAsia="zh-CN"/>
              </w:rPr>
            </w:pPr>
            <w:r>
              <w:rPr>
                <w:rFonts w:hint="eastAsia" w:ascii="宋体" w:hAnsi="宋体" w:cs="宋体"/>
                <w:sz w:val="24"/>
              </w:rPr>
              <w:t xml:space="preserve">②上述人员如</w:t>
            </w:r>
            <w:r>
              <w:rPr>
                <w:rFonts w:hint="eastAsia" w:ascii="宋体" w:hAnsi="宋体" w:cs="宋体"/>
                <w:sz w:val="24"/>
                <w:highlight w:val="none"/>
                <w:lang w:val="en-US" w:eastAsia="zh-CN"/>
              </w:rPr>
              <w:t xml:space="preserve">涉及</w:t>
            </w:r>
            <w:r>
              <w:rPr>
                <w:rFonts w:hint="eastAsia" w:ascii="宋体" w:hAnsi="宋体" w:cs="宋体"/>
                <w:i w:val="0"/>
                <w:iCs w:val="0"/>
                <w:caps w:val="0"/>
                <w:color w:val="000000"/>
                <w:spacing w:val="0"/>
                <w:sz w:val="24"/>
                <w:szCs w:val="24"/>
                <w:highlight w:val="none"/>
                <w:shd w:val="clear" w:color="auto" w:fill="ffffff"/>
                <w:lang w:eastAsia="zh-CN"/>
              </w:rPr>
              <w:t xml:space="preserve">一人多证或一本证书有多个类别的仅计一次，不重复计取。</w:t>
            </w:r>
            <w:r/>
          </w:p>
          <w:p>
            <w:pPr>
              <w:ind w:firstLine="480"/>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③</w:t>
            </w:r>
            <w:r>
              <w:rPr>
                <w:rFonts w:ascii="宋体" w:hAnsi="宋体" w:cs="宋体"/>
                <w:sz w:val="24"/>
              </w:rPr>
              <w:t xml:space="preserve">须提供供应商为</w:t>
            </w:r>
            <w:r>
              <w:rPr>
                <w:rFonts w:hint="eastAsia" w:ascii="宋体" w:hAnsi="宋体" w:cs="宋体"/>
                <w:sz w:val="24"/>
              </w:rPr>
              <w:t xml:space="preserve">上述相关人员</w:t>
            </w:r>
            <w:r>
              <w:rPr>
                <w:rFonts w:ascii="宋体" w:hAnsi="宋体" w:cs="宋体"/>
                <w:sz w:val="24"/>
              </w:rPr>
              <w:t xml:space="preserve">缴纳</w:t>
            </w:r>
            <w:r>
              <w:rPr>
                <w:rFonts w:hint="eastAsia" w:ascii="宋体" w:hAnsi="宋体" w:cs="宋体"/>
                <w:sz w:val="24"/>
                <w:lang w:val="en-US" w:eastAsia="zh-CN"/>
              </w:rPr>
              <w:t xml:space="preserve">的</w:t>
            </w:r>
            <w:r>
              <w:rPr>
                <w:rFonts w:hint="eastAsia" w:ascii="宋体" w:hAnsi="宋体" w:cs="宋体"/>
                <w:color w:val="auto"/>
                <w:sz w:val="24"/>
                <w:szCs w:val="24"/>
                <w:highlight w:val="none"/>
                <w:lang w:val="en-US" w:eastAsia="zh-CN"/>
              </w:rPr>
              <w:t xml:space="preserve">自2025年7月1日至今任意</w:t>
            </w:r>
            <w:r>
              <w:rPr>
                <w:rFonts w:ascii="宋体" w:hAnsi="宋体" w:cs="宋体"/>
                <w:sz w:val="24"/>
              </w:rPr>
              <w:t xml:space="preserve">一个月的社保证明(加盖社保中心</w:t>
            </w:r>
            <w:r>
              <w:rPr>
                <w:rFonts w:hint="eastAsia" w:ascii="宋体" w:hAnsi="宋体" w:cs="宋体"/>
                <w:sz w:val="24"/>
                <w:lang w:val="en-US" w:eastAsia="zh-CN"/>
              </w:rPr>
              <w:t xml:space="preserve">公</w:t>
            </w:r>
            <w:r>
              <w:rPr>
                <w:rFonts w:ascii="宋体" w:hAnsi="宋体" w:cs="宋体"/>
                <w:sz w:val="24"/>
              </w:rPr>
              <w:t xml:space="preserve">章或社保中心参保缴费证明电子专用章)，否则不得分</w:t>
            </w:r>
            <w:r>
              <w:rPr>
                <w:rFonts w:hint="eastAsia" w:ascii="宋体" w:hAnsi="宋体" w:cs="宋体"/>
                <w:sz w:val="24"/>
                <w:lang w:eastAsia="zh-CN"/>
              </w:rPr>
              <w:t xml:space="preserve">。</w:t>
            </w:r>
            <w:r/>
          </w:p>
        </w:tc>
      </w:tr>
    </w:tbl>
    <w:p>
      <w:pPr>
        <w:spacing w:line="400" w:lineRule="exact"/>
        <w:rPr>
          <w:rFonts w:hint="eastAsia" w:ascii="宋体" w:hAnsi="宋体" w:cs="宋体"/>
          <w:sz w:val="24"/>
          <w:szCs w:val="24"/>
        </w:rPr>
      </w:pP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技术部分</w:t>
      </w:r>
      <w:r>
        <w:rPr>
          <w:rFonts w:hint="eastAsia" w:ascii="宋体" w:hAnsi="宋体" w:eastAsia="宋体" w:cs="宋体"/>
          <w:b/>
          <w:color w:val="000000"/>
          <w:sz w:val="24"/>
          <w:highlight w:val="none"/>
          <w:lang w:val="en-US" w:eastAsia="zh-CN"/>
        </w:rPr>
        <w:t xml:space="preserve">(35分)</w:t>
      </w:r>
      <w:r>
        <w:rPr>
          <w:rFonts w:hint="eastAsia" w:ascii="宋体" w:hAnsi="宋体" w:eastAsia="宋体" w:cs="宋体"/>
          <w:b/>
          <w:color w:val="000000"/>
          <w:sz w:val="24"/>
          <w:highlight w:val="none"/>
        </w:rPr>
        <w:t xml:space="preserve">：</w:t>
      </w:r>
      <w:r/>
    </w:p>
    <w:tbl>
      <w:tblPr>
        <w:tblStyle w:val="710"/>
        <w:tblW w:w="96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7"/>
        <w:gridCol w:w="7920"/>
      </w:tblGrid>
      <w:tr>
        <w:trPr>
          <w:jc w:val="center"/>
          <w:trHeight w:val="621"/>
        </w:trPr>
        <w:tc>
          <w:tcPr>
            <w:tcW w:w="170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评审因素</w:t>
            </w:r>
            <w:r/>
          </w:p>
        </w:tc>
        <w:tc>
          <w:tcPr>
            <w:tcW w:w="792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评审标准</w:t>
            </w:r>
            <w:r/>
          </w:p>
        </w:tc>
      </w:tr>
      <w:tr>
        <w:trPr>
          <w:jc w:val="center"/>
          <w:trHeight w:val="416"/>
        </w:trPr>
        <w:tc>
          <w:tcPr>
            <w:tcW w:w="170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项目背景及需求理解（7分）</w:t>
            </w:r>
            <w:r/>
          </w:p>
        </w:tc>
        <w:tc>
          <w:tcPr>
            <w:tcW w:w="7920" w:type="dxa"/>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投标文件提供项目背景及需求理解方案，内容包括但不限于项目背景、项目现状和目标需求。</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清晰明确，能充分了解项目现状及目标需求，问题分析准确、归纳总结详细的，</w:t>
            </w:r>
            <w:r>
              <w:rPr>
                <w:rFonts w:hint="eastAsia" w:ascii="宋体" w:hAnsi="宋体" w:cs="宋体"/>
                <w:b/>
                <w:bCs/>
                <w:sz w:val="24"/>
                <w:szCs w:val="24"/>
              </w:rPr>
              <w:t xml:space="preserve">得7分；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基本了解项目现状及目标需求，问题分析及归纳总结情况比较详细的，</w:t>
            </w:r>
            <w:r>
              <w:rPr>
                <w:rFonts w:hint="eastAsia" w:ascii="宋体" w:hAnsi="宋体" w:cs="宋体"/>
                <w:b/>
                <w:bCs/>
                <w:sz w:val="24"/>
                <w:szCs w:val="24"/>
              </w:rPr>
              <w:t xml:space="preserve">得5分；</w:t>
            </w:r>
            <w:r/>
          </w:p>
          <w:p>
            <w:pPr>
              <w:ind w:firstLine="480"/>
              <w:jc w:val="left"/>
              <w:spacing w:line="360" w:lineRule="auto"/>
              <w:rPr>
                <w:rFonts w:hint="eastAsia" w:ascii="宋体" w:hAnsi="宋体" w:cs="宋体"/>
                <w:b/>
                <w:bCs/>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除采购文件提供的相关信息外，无法提供更多有效的针对性的问题分析及归纳总结情况，得</w:t>
            </w:r>
            <w:r>
              <w:rPr>
                <w:rFonts w:hint="eastAsia" w:ascii="宋体" w:hAnsi="宋体" w:cs="宋体"/>
                <w:b/>
                <w:bCs/>
                <w:sz w:val="24"/>
                <w:szCs w:val="24"/>
              </w:rPr>
              <w:t xml:space="preserve">3分；</w:t>
            </w:r>
            <w:r/>
          </w:p>
          <w:p>
            <w:pPr>
              <w:pStyle w:val="711"/>
              <w:rPr>
                <w:rFonts w:hint="default" w:eastAsia="宋体"/>
                <w:b/>
                <w:bCs/>
                <w:lang w:val="en-US" w:eastAsia="zh-CN"/>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与采购需求存在偏差的</w:t>
            </w:r>
            <w:r>
              <w:rPr>
                <w:rFonts w:hint="eastAsia" w:ascii="宋体" w:hAnsi="宋体" w:cs="宋体"/>
                <w:sz w:val="24"/>
                <w:szCs w:val="24"/>
                <w:lang w:eastAsia="zh-CN"/>
              </w:rPr>
              <w:t xml:space="preserve">、</w:t>
            </w:r>
            <w:r>
              <w:rPr>
                <w:rFonts w:hint="eastAsia" w:ascii="宋体" w:hAnsi="宋体" w:cs="宋体"/>
                <w:sz w:val="24"/>
                <w:szCs w:val="24"/>
              </w:rPr>
              <w:t xml:space="preserve">问题分析及归纳情况总结</w:t>
            </w:r>
            <w:r>
              <w:rPr>
                <w:rFonts w:hint="eastAsia" w:ascii="宋体" w:hAnsi="宋体" w:cs="宋体"/>
                <w:sz w:val="24"/>
                <w:szCs w:val="24"/>
                <w:lang w:val="en-US" w:eastAsia="zh-CN"/>
              </w:rPr>
              <w:t xml:space="preserve">不到位的，</w:t>
            </w:r>
            <w:r>
              <w:rPr>
                <w:rFonts w:hint="eastAsia" w:ascii="宋体" w:hAnsi="宋体" w:cs="宋体"/>
                <w:b/>
                <w:bCs/>
                <w:sz w:val="24"/>
                <w:szCs w:val="24"/>
                <w:lang w:val="en-US" w:eastAsia="zh-CN"/>
              </w:rPr>
              <w:t xml:space="preserve">得1分；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本项未见阐述不得分。</w:t>
            </w:r>
            <w:r/>
          </w:p>
        </w:tc>
      </w:tr>
      <w:tr>
        <w:trPr>
          <w:jc w:val="center"/>
          <w:trHeight w:val="621"/>
        </w:trPr>
        <w:tc>
          <w:tcPr>
            <w:tcW w:w="170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实施方案（10分）</w:t>
            </w:r>
            <w:r/>
          </w:p>
        </w:tc>
        <w:tc>
          <w:tcPr>
            <w:tcW w:w="7920" w:type="dxa"/>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投标文件提供项目实施方案，内容包括但不限于相关标准和规范、调查点位布设、检测方法、数据分析等内容。</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方案科学合理，符合相关标准和规范，能科学合理指导开展工作，满足项目需求的，</w:t>
            </w:r>
            <w:r>
              <w:rPr>
                <w:rFonts w:hint="eastAsia" w:ascii="宋体" w:hAnsi="宋体" w:cs="宋体"/>
                <w:b/>
                <w:bCs/>
                <w:sz w:val="24"/>
                <w:szCs w:val="24"/>
              </w:rPr>
              <w:t xml:space="preserve">得10分；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方案</w:t>
            </w:r>
            <w:r>
              <w:rPr>
                <w:rFonts w:hint="eastAsia" w:ascii="宋体" w:hAnsi="宋体" w:cs="宋体"/>
                <w:sz w:val="24"/>
                <w:szCs w:val="24"/>
                <w:lang w:val="en-US" w:eastAsia="zh-CN"/>
              </w:rPr>
              <w:t xml:space="preserve">比较</w:t>
            </w:r>
            <w:r>
              <w:rPr>
                <w:rFonts w:hint="eastAsia" w:ascii="宋体" w:hAnsi="宋体" w:cs="宋体"/>
                <w:sz w:val="24"/>
                <w:szCs w:val="24"/>
              </w:rPr>
              <w:t xml:space="preserve">科学合理，</w:t>
            </w:r>
            <w:r>
              <w:rPr>
                <w:rFonts w:hint="eastAsia" w:ascii="宋体" w:hAnsi="宋体" w:cs="宋体"/>
                <w:sz w:val="24"/>
                <w:szCs w:val="24"/>
                <w:lang w:val="en-US" w:eastAsia="zh-CN"/>
              </w:rPr>
              <w:t xml:space="preserve">比较</w:t>
            </w:r>
            <w:r>
              <w:rPr>
                <w:rFonts w:hint="eastAsia" w:ascii="宋体" w:hAnsi="宋体" w:cs="宋体"/>
                <w:sz w:val="24"/>
                <w:szCs w:val="24"/>
              </w:rPr>
              <w:t xml:space="preserve">符合相关标准和规范，</w:t>
            </w:r>
            <w:r>
              <w:rPr>
                <w:rFonts w:hint="eastAsia" w:ascii="宋体" w:hAnsi="宋体" w:cs="宋体"/>
                <w:sz w:val="24"/>
                <w:szCs w:val="24"/>
                <w:lang w:val="en-US" w:eastAsia="zh-CN"/>
              </w:rPr>
              <w:t xml:space="preserve">比较</w:t>
            </w:r>
            <w:r>
              <w:rPr>
                <w:rFonts w:hint="eastAsia" w:ascii="宋体" w:hAnsi="宋体" w:cs="宋体"/>
                <w:sz w:val="24"/>
                <w:szCs w:val="24"/>
              </w:rPr>
              <w:t xml:space="preserve">能科学合理指导开展工作，</w:t>
            </w:r>
            <w:r>
              <w:rPr>
                <w:rFonts w:hint="eastAsia" w:ascii="宋体" w:hAnsi="宋体" w:cs="宋体"/>
                <w:sz w:val="24"/>
                <w:szCs w:val="24"/>
                <w:lang w:val="en-US" w:eastAsia="zh-CN"/>
              </w:rPr>
              <w:t xml:space="preserve">比较</w:t>
            </w:r>
            <w:r>
              <w:rPr>
                <w:rFonts w:hint="eastAsia" w:ascii="宋体" w:hAnsi="宋体" w:cs="宋体"/>
                <w:sz w:val="24"/>
                <w:szCs w:val="24"/>
              </w:rPr>
              <w:t xml:space="preserve">满足项目需求的，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7</w:t>
            </w:r>
            <w:r>
              <w:rPr>
                <w:rFonts w:hint="eastAsia" w:ascii="宋体" w:hAnsi="宋体" w:cs="宋体"/>
                <w:b/>
                <w:bCs/>
                <w:sz w:val="24"/>
                <w:szCs w:val="24"/>
              </w:rPr>
              <w:t xml:space="preserve">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方案</w:t>
            </w:r>
            <w:r>
              <w:rPr>
                <w:rFonts w:hint="eastAsia" w:ascii="宋体" w:hAnsi="宋体" w:cs="宋体"/>
                <w:sz w:val="24"/>
                <w:szCs w:val="24"/>
                <w:lang w:val="en-US" w:eastAsia="zh-CN"/>
              </w:rPr>
              <w:t xml:space="preserve">基本</w:t>
            </w:r>
            <w:r>
              <w:rPr>
                <w:rFonts w:hint="eastAsia" w:ascii="宋体" w:hAnsi="宋体" w:cs="宋体"/>
                <w:sz w:val="24"/>
                <w:szCs w:val="24"/>
              </w:rPr>
              <w:t xml:space="preserve">科学合理，</w:t>
            </w:r>
            <w:r>
              <w:rPr>
                <w:rFonts w:hint="eastAsia" w:ascii="宋体" w:hAnsi="宋体" w:cs="宋体"/>
                <w:sz w:val="24"/>
                <w:szCs w:val="24"/>
                <w:lang w:val="en-US" w:eastAsia="zh-CN"/>
              </w:rPr>
              <w:t xml:space="preserve">基本</w:t>
            </w:r>
            <w:r>
              <w:rPr>
                <w:rFonts w:hint="eastAsia" w:ascii="宋体" w:hAnsi="宋体" w:cs="宋体"/>
                <w:sz w:val="24"/>
                <w:szCs w:val="24"/>
              </w:rPr>
              <w:t xml:space="preserve">符合相关标准和规范，</w:t>
            </w:r>
            <w:r>
              <w:rPr>
                <w:rFonts w:hint="eastAsia" w:ascii="宋体" w:hAnsi="宋体" w:cs="宋体"/>
                <w:sz w:val="24"/>
                <w:szCs w:val="24"/>
                <w:lang w:val="en-US" w:eastAsia="zh-CN"/>
              </w:rPr>
              <w:t xml:space="preserve">基本</w:t>
            </w:r>
            <w:r>
              <w:rPr>
                <w:rFonts w:hint="eastAsia" w:ascii="宋体" w:hAnsi="宋体" w:cs="宋体"/>
                <w:sz w:val="24"/>
                <w:szCs w:val="24"/>
              </w:rPr>
              <w:t xml:space="preserve">能指导开展工作，</w:t>
            </w:r>
            <w:r>
              <w:rPr>
                <w:rFonts w:hint="eastAsia" w:ascii="宋体" w:hAnsi="宋体" w:cs="宋体"/>
                <w:sz w:val="24"/>
                <w:szCs w:val="24"/>
                <w:lang w:val="en-US" w:eastAsia="zh-CN"/>
              </w:rPr>
              <w:t xml:space="preserve">基本</w:t>
            </w:r>
            <w:r>
              <w:rPr>
                <w:rFonts w:hint="eastAsia" w:ascii="宋体" w:hAnsi="宋体" w:cs="宋体"/>
                <w:sz w:val="24"/>
                <w:szCs w:val="24"/>
              </w:rPr>
              <w:t xml:space="preserve">满足项目需求的，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方案</w:t>
            </w:r>
            <w:r>
              <w:rPr>
                <w:rFonts w:hint="eastAsia" w:ascii="宋体" w:hAnsi="宋体" w:cs="宋体"/>
                <w:sz w:val="24"/>
                <w:szCs w:val="24"/>
                <w:lang w:val="en-US" w:eastAsia="zh-CN"/>
              </w:rPr>
              <w:t xml:space="preserve">不够科学</w:t>
            </w:r>
            <w:r>
              <w:rPr>
                <w:rFonts w:hint="eastAsia" w:ascii="宋体" w:hAnsi="宋体" w:cs="宋体"/>
                <w:sz w:val="24"/>
                <w:szCs w:val="24"/>
              </w:rPr>
              <w:t xml:space="preserve">合理，</w:t>
            </w:r>
            <w:r>
              <w:rPr>
                <w:rFonts w:hint="eastAsia" w:ascii="宋体" w:hAnsi="宋体" w:cs="宋体"/>
                <w:sz w:val="24"/>
                <w:szCs w:val="24"/>
                <w:lang w:val="en-US" w:eastAsia="zh-CN"/>
              </w:rPr>
              <w:t xml:space="preserve">不够</w:t>
            </w:r>
            <w:r>
              <w:rPr>
                <w:rFonts w:hint="eastAsia" w:ascii="宋体" w:hAnsi="宋体" w:cs="宋体"/>
                <w:sz w:val="24"/>
                <w:szCs w:val="24"/>
              </w:rPr>
              <w:t xml:space="preserve">符合相关标准和规范，指导开展工作</w:t>
            </w:r>
            <w:r>
              <w:rPr>
                <w:rFonts w:hint="eastAsia" w:ascii="宋体" w:hAnsi="宋体" w:cs="宋体"/>
                <w:sz w:val="24"/>
                <w:szCs w:val="24"/>
                <w:lang w:val="en-US" w:eastAsia="zh-CN"/>
              </w:rPr>
              <w:t xml:space="preserve">有所欠缺</w:t>
            </w:r>
            <w:r>
              <w:rPr>
                <w:rFonts w:hint="eastAsia" w:ascii="宋体" w:hAnsi="宋体" w:cs="宋体"/>
                <w:sz w:val="24"/>
                <w:szCs w:val="24"/>
              </w:rPr>
              <w:t xml:space="preserve">，</w:t>
            </w:r>
            <w:r>
              <w:rPr>
                <w:rFonts w:hint="eastAsia" w:ascii="宋体" w:hAnsi="宋体" w:cs="宋体"/>
                <w:sz w:val="24"/>
                <w:szCs w:val="24"/>
                <w:lang w:val="en-US" w:eastAsia="zh-CN"/>
              </w:rPr>
              <w:t xml:space="preserve">不够贴合项目需求的，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本项未见阐述不得分。</w:t>
            </w:r>
            <w:r/>
          </w:p>
        </w:tc>
      </w:tr>
      <w:tr>
        <w:trPr>
          <w:jc w:val="center"/>
          <w:trHeight w:val="621"/>
        </w:trPr>
        <w:tc>
          <w:tcPr>
            <w:tcW w:w="170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重难点分析（6分）</w:t>
            </w:r>
            <w:r/>
          </w:p>
        </w:tc>
        <w:tc>
          <w:tcPr>
            <w:tcW w:w="7920" w:type="dxa"/>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投标文件提供项目重难点分析方案，内容包括但不限于重点及难点的认识、关键问题分析、解决思路及合理化建议等。</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方案合理性、可行性一般的，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本项未见阐述不得分。</w:t>
            </w:r>
            <w:r/>
          </w:p>
        </w:tc>
      </w:tr>
      <w:tr>
        <w:trPr>
          <w:jc w:val="center"/>
          <w:trHeight w:val="621"/>
        </w:trPr>
        <w:tc>
          <w:tcPr>
            <w:tcW w:w="170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质量保障措施（6分）</w:t>
            </w:r>
            <w:r/>
          </w:p>
        </w:tc>
        <w:tc>
          <w:tcPr>
            <w:tcW w:w="7920" w:type="dxa"/>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投标文件提供项目质量保障措施方案，内容包括但不限于推进过程中各项保障措施、相关应急预案、对接协调机制。</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完善合理、实际操作性强，满足采购需求的，</w:t>
            </w:r>
            <w:r>
              <w:rPr>
                <w:rFonts w:hint="eastAsia" w:ascii="宋体" w:hAnsi="宋体" w:cs="宋体"/>
                <w:b/>
                <w:bCs/>
                <w:sz w:val="24"/>
                <w:szCs w:val="24"/>
              </w:rPr>
              <w:t xml:space="preserve">得6分；</w:t>
            </w:r>
            <w:r/>
          </w:p>
          <w:p>
            <w:pPr>
              <w:ind w:firstLine="480"/>
              <w:jc w:val="left"/>
              <w:spacing w:line="360" w:lineRule="auto"/>
              <w:rPr>
                <w:rFonts w:ascii="宋体" w:hAnsi="宋体" w:cs="宋体"/>
                <w:b/>
                <w:bCs/>
                <w:sz w:val="24"/>
                <w:szCs w:val="24"/>
              </w:rPr>
            </w:pPr>
            <w:r>
              <w:rPr>
                <w:rFonts w:hint="eastAsia" w:ascii="宋体" w:hAnsi="宋体" w:cs="宋体"/>
                <w:sz w:val="24"/>
                <w:szCs w:val="24"/>
                <w:lang w:val="en-US" w:eastAsia="zh-CN"/>
              </w:rPr>
              <w:t xml:space="preserve">方案比较</w:t>
            </w:r>
            <w:r>
              <w:rPr>
                <w:rFonts w:hint="eastAsia" w:ascii="宋体" w:hAnsi="宋体" w:cs="宋体"/>
                <w:sz w:val="24"/>
                <w:szCs w:val="24"/>
              </w:rPr>
              <w:t xml:space="preserve">完善合理、实际操作性</w:t>
            </w:r>
            <w:r>
              <w:rPr>
                <w:rFonts w:hint="eastAsia" w:ascii="宋体" w:hAnsi="宋体" w:cs="宋体"/>
                <w:sz w:val="24"/>
                <w:szCs w:val="24"/>
                <w:lang w:val="en-US" w:eastAsia="zh-CN"/>
              </w:rPr>
              <w:t xml:space="preserve">较强</w:t>
            </w:r>
            <w:r>
              <w:rPr>
                <w:rFonts w:hint="eastAsia" w:ascii="宋体" w:hAnsi="宋体" w:cs="宋体"/>
                <w:sz w:val="24"/>
                <w:szCs w:val="24"/>
              </w:rPr>
              <w:t xml:space="preserve">，比较满足采购需求的，</w:t>
            </w:r>
            <w:r>
              <w:rPr>
                <w:rFonts w:hint="eastAsia" w:ascii="宋体" w:hAnsi="宋体" w:cs="宋体"/>
                <w:b/>
                <w:bCs/>
                <w:sz w:val="24"/>
                <w:szCs w:val="24"/>
              </w:rPr>
              <w:t xml:space="preserve">得4分；</w:t>
            </w:r>
            <w:r/>
          </w:p>
          <w:p>
            <w:pPr>
              <w:ind w:firstLine="480"/>
              <w:jc w:val="left"/>
              <w:spacing w:line="360" w:lineRule="auto"/>
              <w:rPr>
                <w:rFonts w:hint="eastAsia" w:ascii="宋体" w:hAnsi="宋体" w:cs="宋体"/>
                <w:sz w:val="24"/>
                <w:szCs w:val="24"/>
                <w:lang w:val="en-US" w:eastAsia="zh-CN"/>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内容不完善、操作性不强的，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本项未见阐述不得分。</w:t>
            </w:r>
            <w:r/>
          </w:p>
        </w:tc>
      </w:tr>
      <w:tr>
        <w:trPr>
          <w:jc w:val="center"/>
          <w:trHeight w:val="621"/>
        </w:trPr>
        <w:tc>
          <w:tcPr>
            <w:tcW w:w="170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进度安排（6分）</w:t>
            </w:r>
            <w:r/>
          </w:p>
        </w:tc>
        <w:tc>
          <w:tcPr>
            <w:tcW w:w="7920" w:type="dxa"/>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投标文件提供项目进度安排方案，内容包括但不限于进度规划、组织措施、工作时间安排。</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完善合理、实际操作性强，满足采购需求的，</w:t>
            </w:r>
            <w:r>
              <w:rPr>
                <w:rFonts w:hint="eastAsia" w:ascii="宋体" w:hAnsi="宋体" w:cs="宋体"/>
                <w:b/>
                <w:bCs/>
                <w:sz w:val="24"/>
                <w:szCs w:val="24"/>
              </w:rPr>
              <w:t xml:space="preserve">得6分；</w:t>
            </w:r>
            <w:r/>
          </w:p>
          <w:p>
            <w:pPr>
              <w:ind w:firstLine="480"/>
              <w:jc w:val="left"/>
              <w:spacing w:line="360" w:lineRule="auto"/>
              <w:rPr>
                <w:rFonts w:ascii="宋体" w:hAnsi="宋体" w:cs="宋体"/>
                <w:b/>
                <w:bCs/>
                <w:sz w:val="24"/>
                <w:szCs w:val="24"/>
              </w:rPr>
            </w:pPr>
            <w:r>
              <w:rPr>
                <w:rFonts w:hint="eastAsia" w:ascii="宋体" w:hAnsi="宋体" w:cs="宋体"/>
                <w:sz w:val="24"/>
                <w:szCs w:val="24"/>
                <w:lang w:val="en-US" w:eastAsia="zh-CN"/>
              </w:rPr>
              <w:t xml:space="preserve">方案比较</w:t>
            </w:r>
            <w:r>
              <w:rPr>
                <w:rFonts w:hint="eastAsia" w:ascii="宋体" w:hAnsi="宋体" w:cs="宋体"/>
                <w:sz w:val="24"/>
                <w:szCs w:val="24"/>
              </w:rPr>
              <w:t xml:space="preserve">完善合理、实际操作性</w:t>
            </w:r>
            <w:r>
              <w:rPr>
                <w:rFonts w:hint="eastAsia" w:ascii="宋体" w:hAnsi="宋体" w:cs="宋体"/>
                <w:sz w:val="24"/>
                <w:szCs w:val="24"/>
                <w:lang w:val="en-US" w:eastAsia="zh-CN"/>
              </w:rPr>
              <w:t xml:space="preserve">较强</w:t>
            </w:r>
            <w:r>
              <w:rPr>
                <w:rFonts w:hint="eastAsia" w:ascii="宋体" w:hAnsi="宋体" w:cs="宋体"/>
                <w:sz w:val="24"/>
                <w:szCs w:val="24"/>
              </w:rPr>
              <w:t xml:space="preserve">，比较满足采购需求的，</w:t>
            </w:r>
            <w:r>
              <w:rPr>
                <w:rFonts w:hint="eastAsia" w:ascii="宋体" w:hAnsi="宋体" w:cs="宋体"/>
                <w:b/>
                <w:bCs/>
                <w:sz w:val="24"/>
                <w:szCs w:val="24"/>
              </w:rPr>
              <w:t xml:space="preserve">得4分；</w:t>
            </w:r>
            <w:r/>
          </w:p>
          <w:p>
            <w:pPr>
              <w:ind w:firstLine="480"/>
              <w:jc w:val="left"/>
              <w:spacing w:line="360" w:lineRule="auto"/>
              <w:rPr>
                <w:rFonts w:hint="eastAsia" w:ascii="宋体" w:hAnsi="宋体" w:cs="宋体"/>
                <w:sz w:val="24"/>
                <w:szCs w:val="24"/>
                <w:lang w:val="en-US" w:eastAsia="zh-CN"/>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内容不完善、操作性不强的，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本项未见阐述不得分。</w:t>
            </w:r>
            <w:r/>
          </w:p>
        </w:tc>
      </w:tr>
    </w:tbl>
    <w:p>
      <w:pPr>
        <w:pStyle w:val="717"/>
        <w:ind w:left="0" w:firstLine="0"/>
        <w:shd w:val="clear" w:color="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7"/>
        <w:ind w:left="0" w:firstLine="0"/>
        <w:shd w:val="clear" w:color="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7"/>
        <w:ind w:left="0" w:firstLine="0"/>
        <w:shd w:val="clear" w:color="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7"/>
        <w:ind w:left="0" w:firstLine="0"/>
        <w:shd w:val="clear" w:color="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7"/>
        <w:ind w:left="0" w:firstLine="0"/>
        <w:shd w:val="clear" w:color="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7"/>
        <w:ind w:left="0" w:firstLine="0"/>
        <w:shd w:val="clear" w:color="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7"/>
        <w:ind w:left="0" w:firstLine="0"/>
        <w:shd w:val="clear" w:color="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7"/>
        <w:ind w:left="0" w:firstLine="0"/>
        <w:shd w:val="clear" w:color="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7"/>
        <w:ind w:left="0" w:firstLine="0"/>
        <w:shd w:val="clear" w:color="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7"/>
        <w:ind w:left="0" w:firstLine="0"/>
        <w:shd w:val="clear" w:color="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7"/>
        <w:ind w:left="0" w:firstLine="0"/>
        <w:shd w:val="clear" w:color="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7"/>
        <w:ind w:left="0" w:firstLine="0"/>
        <w:shd w:val="clear" w:color="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7"/>
        <w:ind w:left="0" w:firstLine="0"/>
        <w:shd w:val="clear" w:color="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7"/>
        <w:ind w:left="0" w:firstLine="0"/>
        <w:shd w:val="clear" w:color="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7"/>
        <w:ind w:left="0" w:firstLine="0"/>
        <w:shd w:val="clear" w:color="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7"/>
        <w:ind w:left="0" w:firstLine="0"/>
        <w:shd w:val="clear" w:color="auto"/>
        <w:rPr>
          <w:rFonts w:hint="eastAsia" w:ascii="宋体" w:hAnsi="宋体" w:cs="宋体"/>
          <w:b/>
          <w:color w:val="000000"/>
          <w:sz w:val="24"/>
          <w:highlight w:val="none"/>
        </w:rPr>
      </w:pPr>
      <w:r>
        <w:rPr>
          <w:rFonts w:hint="eastAsia" w:ascii="宋体" w:hAnsi="宋体" w:cs="宋体"/>
          <w:b/>
          <w:color w:val="000000"/>
          <w:sz w:val="24"/>
          <w:highlight w:val="none"/>
        </w:rPr>
      </w:r>
      <w:r/>
    </w:p>
    <w:p>
      <w:pPr>
        <w:rPr>
          <w:rFonts w:hint="eastAsia" w:ascii="宋体" w:hAnsi="宋体" w:eastAsia="宋体" w:cs="宋体"/>
          <w:b/>
          <w:color w:val="auto"/>
          <w:sz w:val="28"/>
          <w:szCs w:val="28"/>
          <w:highlight w:val="none"/>
        </w:rPr>
        <w:outlineLvl w:val="0"/>
      </w:pPr>
      <w:r>
        <w:rPr>
          <w:rFonts w:hint="eastAsia" w:ascii="宋体" w:hAnsi="宋体" w:eastAsia="宋体" w:cs="宋体"/>
          <w:b/>
          <w:color w:val="ff0000"/>
          <w:sz w:val="28"/>
          <w:szCs w:val="28"/>
          <w:highlight w:val="none"/>
          <w:lang w:val="en-US" w:eastAsia="zh-CN"/>
        </w:rPr>
        <w:t xml:space="preserve">采购包3:</w:t>
      </w:r>
      <w:r/>
    </w:p>
    <w:p>
      <w:pPr>
        <w:pStyle w:val="735"/>
        <w:ind w:left="734" w:hanging="343"/>
        <w:jc w:val="center"/>
        <w:spacing w:line="360" w:lineRule="auto"/>
        <w:shd w:val="clear" w:color="auto"/>
        <w:tabs>
          <w:tab w:val="left" w:pos="720" w:leader="none"/>
          <w:tab w:val="clear" w:pos="916"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一</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价格分：</w:t>
      </w:r>
      <w:r>
        <w:rPr>
          <w:rFonts w:hint="eastAsia" w:ascii="宋体" w:hAnsi="宋体"/>
          <w:b/>
          <w:color w:val="auto"/>
          <w:sz w:val="24"/>
          <w:szCs w:val="24"/>
          <w:highlight w:val="none"/>
          <w:lang w:val="en-US" w:eastAsia="zh-CN"/>
        </w:rPr>
        <w:t xml:space="preserve">15</w:t>
      </w:r>
      <w:r>
        <w:rPr>
          <w:rFonts w:hint="eastAsia" w:ascii="宋体" w:hAnsi="宋体"/>
          <w:b/>
          <w:color w:val="auto"/>
          <w:sz w:val="24"/>
          <w:szCs w:val="24"/>
          <w:highlight w:val="none"/>
        </w:rPr>
        <w:t xml:space="preserve">分</w:t>
      </w:r>
      <w:r/>
    </w:p>
    <w:p>
      <w:pPr>
        <w:ind w:firstLine="440"/>
        <w:spacing w:line="360" w:lineRule="auto"/>
        <w:rPr>
          <w:rFonts w:hint="eastAsia" w:ascii="宋体"/>
          <w:color w:val="auto"/>
          <w:sz w:val="24"/>
          <w:szCs w:val="24"/>
          <w:highlight w:val="none"/>
        </w:rPr>
      </w:pPr>
      <w:r>
        <w:rPr>
          <w:rFonts w:hint="eastAsia" w:ascii="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40"/>
        <w:spacing w:line="360" w:lineRule="auto"/>
        <w:rPr>
          <w:rFonts w:hint="eastAsia" w:ascii="宋体"/>
          <w:color w:val="auto"/>
          <w:sz w:val="24"/>
          <w:szCs w:val="24"/>
          <w:highlight w:val="none"/>
        </w:rPr>
      </w:pPr>
      <w:r>
        <w:rPr>
          <w:rFonts w:hint="eastAsia" w:ascii="宋体"/>
          <w:color w:val="auto"/>
          <w:sz w:val="24"/>
          <w:szCs w:val="24"/>
          <w:highlight w:val="none"/>
        </w:rPr>
        <w:t xml:space="preserve">投标报价得分=（评标基准价/投标报价）×</w:t>
      </w:r>
      <w:r>
        <w:rPr>
          <w:rFonts w:hint="eastAsia" w:ascii="宋体"/>
          <w:color w:val="auto"/>
          <w:sz w:val="24"/>
          <w:szCs w:val="24"/>
          <w:highlight w:val="none"/>
          <w:lang w:val="en-US" w:eastAsia="zh-CN"/>
        </w:rPr>
        <w:t xml:space="preserve">15</w:t>
      </w:r>
      <w:r>
        <w:rPr>
          <w:rFonts w:hint="eastAsia" w:ascii="宋体"/>
          <w:color w:val="auto"/>
          <w:sz w:val="24"/>
          <w:szCs w:val="24"/>
          <w:highlight w:val="none"/>
        </w:rPr>
        <w:t xml:space="preserve">分。</w:t>
      </w:r>
      <w:r/>
    </w:p>
    <w:p>
      <w:pPr>
        <w:ind w:firstLine="440"/>
        <w:spacing w:line="360" w:lineRule="auto"/>
        <w:rPr>
          <w:rFonts w:hint="eastAsia" w:ascii="宋体" w:hAnsi="Times New Roman"/>
          <w:color w:val="auto"/>
          <w:sz w:val="24"/>
          <w:szCs w:val="24"/>
          <w:highlight w:val="none"/>
        </w:rPr>
      </w:pPr>
      <w:r>
        <w:rPr>
          <w:rFonts w:hint="eastAsia" w:ascii="宋体" w:hAnsi="Times New Roman"/>
          <w:color w:val="auto"/>
          <w:sz w:val="24"/>
          <w:szCs w:val="24"/>
          <w:highlight w:val="none"/>
        </w:rPr>
        <w:t xml:space="preserve">评标过程中，不得去掉报价中的最高报价和最低报价。</w:t>
      </w:r>
      <w:r/>
    </w:p>
    <w:p>
      <w:pPr>
        <w:spacing w:line="360" w:lineRule="auto"/>
        <w:shd w:val="clear" w:color="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商务技术分：</w:t>
      </w:r>
      <w:r>
        <w:rPr>
          <w:rFonts w:hint="eastAsia" w:ascii="宋体" w:hAnsi="宋体" w:eastAsia="宋体" w:cs="宋体"/>
          <w:b/>
          <w:color w:val="000000"/>
          <w:sz w:val="24"/>
          <w:szCs w:val="24"/>
          <w:highlight w:val="none"/>
          <w:lang w:val="en-US" w:eastAsia="zh-CN"/>
        </w:rPr>
        <w:t xml:space="preserve">85</w:t>
      </w:r>
      <w:r>
        <w:rPr>
          <w:rFonts w:hint="eastAsia" w:ascii="宋体" w:hAnsi="宋体" w:eastAsia="宋体" w:cs="宋体"/>
          <w:b/>
          <w:color w:val="000000"/>
          <w:sz w:val="24"/>
          <w:szCs w:val="24"/>
          <w:highlight w:val="none"/>
          <w:lang w:eastAsia="zh-CN"/>
        </w:rPr>
        <w:t xml:space="preserve">分</w:t>
      </w:r>
      <w:r/>
    </w:p>
    <w:p>
      <w:pPr>
        <w:spacing w:line="400" w:lineRule="exact"/>
        <w:rPr>
          <w:rFonts w:hint="eastAsia" w:ascii="宋体" w:hAnsi="宋体" w:eastAsia="宋体" w:cs="宋体"/>
          <w:b/>
          <w:color w:val="ff0000"/>
          <w:sz w:val="28"/>
          <w:szCs w:val="28"/>
          <w:highlight w:val="yellow"/>
        </w:rPr>
      </w:pP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商务部分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50分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w:t>
      </w:r>
      <w:r/>
    </w:p>
    <w:tbl>
      <w:tblPr>
        <w:tblStyle w:val="710"/>
        <w:tblW w:w="99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5"/>
        <w:gridCol w:w="8112"/>
      </w:tblGrid>
      <w:tr>
        <w:trPr>
          <w:jc w:val="center"/>
          <w:trHeight w:val="621"/>
        </w:trPr>
        <w:tc>
          <w:tcPr>
            <w:tcW w:w="179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W w:w="811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评审标准</w:t>
            </w:r>
            <w:r/>
          </w:p>
        </w:tc>
      </w:tr>
      <w:tr>
        <w:trPr>
          <w:jc w:val="center"/>
          <w:trHeight w:val="1572"/>
        </w:trPr>
        <w:tc>
          <w:tcPr>
            <w:tcBorders>
              <w:bottom w:val="single" w:color="auto" w:sz="4" w:space="0"/>
            </w:tcBorders>
            <w:tcW w:w="179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类似业绩</w:t>
            </w:r>
            <w:r/>
          </w:p>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tc>
        <w:tc>
          <w:tcPr>
            <w:tcBorders>
              <w:bottom w:val="single" w:color="auto" w:sz="4" w:space="0"/>
            </w:tcBorders>
            <w:tcW w:w="8112" w:type="dxa"/>
            <w:vAlign w:val="center"/>
            <w:textDirection w:val="lrTb"/>
            <w:noWrap w:val="false"/>
          </w:tcPr>
          <w:p>
            <w:pPr>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供应商自202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年1月1日起至今承接过类似业绩的，每提供一个得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注：①时间以合同签订时间为准。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②以上证明材料需提供项目合同扫描件，证明材料需能清晰反映供应商名称、项目内容等主要信息，未提供、提供不全或提供不清晰的均不得分。</w:t>
            </w:r>
            <w:r/>
          </w:p>
        </w:tc>
      </w:tr>
      <w:tr>
        <w:trPr>
          <w:jc w:val="center"/>
          <w:trHeight w:val="1572"/>
        </w:trPr>
        <w:tc>
          <w:tcPr>
            <w:tcBorders>
              <w:bottom w:val="single" w:color="auto" w:sz="4" w:space="0"/>
            </w:tcBorders>
            <w:tcW w:w="179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项目实施保障（</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Borders>
              <w:bottom w:val="single" w:color="auto" w:sz="4" w:space="0"/>
            </w:tcBorders>
            <w:tcW w:w="8112" w:type="dxa"/>
            <w:vAlign w:val="center"/>
            <w:textDirection w:val="lrTb"/>
            <w:noWrap w:val="false"/>
          </w:tcPr>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供应商获得</w:t>
            </w:r>
            <w:r>
              <w:rPr>
                <w:rFonts w:hint="eastAsia" w:ascii="宋体" w:hAnsi="宋体" w:eastAsia="宋体" w:cs="宋体"/>
                <w:sz w:val="24"/>
                <w:szCs w:val="24"/>
                <w:lang w:val="en-US" w:eastAsia="zh-CN"/>
              </w:rPr>
              <w:t xml:space="preserve">过</w:t>
            </w:r>
            <w:r>
              <w:rPr>
                <w:rFonts w:hint="eastAsia" w:ascii="宋体" w:hAnsi="宋体" w:eastAsia="宋体" w:cs="宋体"/>
                <w:sz w:val="24"/>
                <w:szCs w:val="24"/>
              </w:rPr>
              <w:t xml:space="preserve">省部级及以上环境保护</w:t>
            </w:r>
            <w:r>
              <w:rPr>
                <w:rFonts w:hint="eastAsia" w:ascii="宋体" w:hAnsi="宋体" w:eastAsia="宋体" w:cs="宋体"/>
                <w:sz w:val="24"/>
                <w:szCs w:val="24"/>
                <w:lang w:val="en-US" w:eastAsia="zh-CN"/>
              </w:rPr>
              <w:t xml:space="preserve">类奖项的得4分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供应商获得</w:t>
            </w:r>
            <w:r>
              <w:rPr>
                <w:rFonts w:hint="eastAsia" w:ascii="宋体" w:hAnsi="宋体" w:eastAsia="宋体" w:cs="宋体"/>
                <w:sz w:val="24"/>
                <w:szCs w:val="24"/>
                <w:lang w:val="en-US" w:eastAsia="zh-CN"/>
              </w:rPr>
              <w:t xml:space="preserve">过地市</w:t>
            </w:r>
            <w:r>
              <w:rPr>
                <w:rFonts w:hint="eastAsia" w:ascii="宋体" w:hAnsi="宋体" w:eastAsia="宋体" w:cs="宋体"/>
                <w:sz w:val="24"/>
                <w:szCs w:val="24"/>
              </w:rPr>
              <w:t xml:space="preserve">级环境保护</w:t>
            </w:r>
            <w:r>
              <w:rPr>
                <w:rFonts w:hint="eastAsia" w:ascii="宋体" w:hAnsi="宋体" w:eastAsia="宋体" w:cs="宋体"/>
                <w:sz w:val="24"/>
                <w:szCs w:val="24"/>
                <w:lang w:val="en-US" w:eastAsia="zh-CN"/>
              </w:rPr>
              <w:t xml:space="preserve">类奖项的得2分</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t xml:space="preserve">本项最高</w:t>
            </w:r>
            <w:r>
              <w:rPr>
                <w:rFonts w:hint="eastAsia" w:ascii="宋体" w:hAnsi="宋体" w:eastAsia="宋体" w:cs="宋体"/>
                <w:b/>
                <w:bCs/>
                <w:sz w:val="24"/>
                <w:szCs w:val="24"/>
                <w:lang w:val="en-US" w:eastAsia="zh-CN"/>
              </w:rPr>
              <w:t xml:space="preserve">得4</w:t>
            </w:r>
            <w:r>
              <w:rPr>
                <w:rFonts w:hint="eastAsia" w:ascii="宋体" w:hAnsi="宋体" w:eastAsia="宋体" w:cs="宋体"/>
                <w:b/>
                <w:bCs/>
                <w:sz w:val="24"/>
                <w:szCs w:val="24"/>
              </w:rPr>
              <w:t xml:space="preserve">分。</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注：①提供上述相关证明材料有效的扫描件，</w:t>
            </w:r>
            <w:r>
              <w:rPr>
                <w:rFonts w:hint="eastAsia" w:ascii="宋体" w:hAnsi="宋体" w:eastAsia="宋体" w:cs="宋体"/>
                <w:color w:val="000000"/>
                <w:sz w:val="24"/>
                <w:szCs w:val="24"/>
                <w:highlight w:val="none"/>
              </w:rPr>
              <w:t xml:space="preserve">未按要求提供、提供不全或提供不清晰的均不得分。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②同一项目获得多个奖项，按最高奖项计算得分，不重复计分。</w:t>
            </w:r>
            <w:r/>
          </w:p>
        </w:tc>
      </w:tr>
      <w:tr>
        <w:trPr>
          <w:jc w:val="center"/>
          <w:trHeight w:val="386"/>
        </w:trPr>
        <w:tc>
          <w:tcPr>
            <w:tcBorders>
              <w:top w:val="single" w:color="auto" w:sz="4" w:space="0"/>
            </w:tcBorders>
            <w:tcW w:w="1795" w:type="dxa"/>
            <w:vAlign w:val="center"/>
            <w:vMerge w:val="restart"/>
            <w:textDirection w:val="lrTb"/>
            <w:noWrap w:val="false"/>
          </w:tcPr>
          <w:p>
            <w:pPr>
              <w:jc w:val="cente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质量控制</w:t>
            </w:r>
            <w:r/>
          </w:p>
          <w:p>
            <w:pPr>
              <w:jc w:val="cente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（9分）</w:t>
            </w:r>
            <w:r/>
          </w:p>
        </w:tc>
        <w:tc>
          <w:tcPr>
            <w:tcBorders>
              <w:top w:val="single" w:color="auto" w:sz="4" w:space="0"/>
              <w:bottom w:val="single" w:color="auto" w:sz="4" w:space="0"/>
            </w:tcBorders>
            <w:tcW w:w="8112" w:type="dxa"/>
            <w:vAlign w:val="center"/>
            <w:textDirection w:val="lrTb"/>
            <w:noWrap w:val="false"/>
          </w:tcPr>
          <w:p>
            <w:pPr>
              <w:jc w:val="left"/>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自设</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
                <w:bCs/>
                <w:color w:val="000000" w:themeColor="text1"/>
                <w:sz w:val="24"/>
                <w:szCs w:val="24"/>
                <w:highlight w:val="none"/>
                <w14:textFill>
                  <w14:solidFill>
                    <w14:schemeClr w14:val="tx1"/>
                  </w14:solidFill>
                </w14:textFill>
              </w:rPr>
              <w:t xml:space="preserve">检测实验室具有CMA或CNAS</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资质认定</w:t>
            </w:r>
            <w:r>
              <w:rPr>
                <w:rFonts w:hint="eastAsia" w:ascii="宋体" w:hAnsi="宋体" w:eastAsia="宋体" w:cs="宋体"/>
                <w:b/>
                <w:bCs/>
                <w:color w:val="000000" w:themeColor="text1"/>
                <w:sz w:val="24"/>
                <w:szCs w:val="24"/>
                <w:highlight w:val="none"/>
                <w14:textFill>
                  <w14:solidFill>
                    <w14:schemeClr w14:val="tx1"/>
                  </w14:solidFill>
                </w14:textFill>
              </w:rPr>
              <w:t xml:space="preserve">证书</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且</w:t>
            </w:r>
            <w:r>
              <w:rPr>
                <w:rFonts w:hint="eastAsia" w:ascii="宋体" w:hAnsi="宋体" w:eastAsia="宋体" w:cs="宋体"/>
                <w:b/>
                <w:bCs/>
                <w:color w:val="000000" w:themeColor="text1"/>
                <w:sz w:val="24"/>
                <w:szCs w:val="24"/>
                <w:highlight w:val="none"/>
                <w14:textFill>
                  <w14:solidFill>
                    <w14:schemeClr w14:val="tx1"/>
                  </w14:solidFill>
                </w14:textFill>
              </w:rPr>
              <w:t xml:space="preserve">认证范围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包含但不限于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z w:val="24"/>
                <w:szCs w:val="24"/>
              </w:rPr>
              <w:t xml:space="preserve">土壤检测能力覆盖《土壤环境质量建设用地土壤污染风险管控标准（试行）》(GB36600—2018)中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表3中土壤污染分析方法污染项目75项及以上的得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表3中土壤污染分析方法污染项目60-74项的得2分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表3中土壤污染分析方法污</w:t>
            </w:r>
            <w:r>
              <w:rPr>
                <w:rFonts w:hint="eastAsia" w:ascii="宋体" w:hAnsi="宋体" w:eastAsia="宋体" w:cs="宋体"/>
                <w:sz w:val="24"/>
                <w:szCs w:val="24"/>
                <w:highlight w:val="none"/>
              </w:rPr>
              <w:t xml:space="preserve">染项目</w:t>
            </w:r>
            <w:r>
              <w:rPr>
                <w:rFonts w:hint="eastAsia" w:ascii="宋体" w:hAnsi="宋体" w:eastAsia="宋体" w:cs="宋体"/>
                <w:sz w:val="24"/>
                <w:szCs w:val="24"/>
                <w:highlight w:val="none"/>
                <w:lang w:val="en-US" w:eastAsia="zh-CN"/>
              </w:rPr>
              <w:t xml:space="preserve">59</w:t>
            </w:r>
            <w:r>
              <w:rPr>
                <w:rFonts w:hint="eastAsia" w:ascii="宋体" w:hAnsi="宋体" w:eastAsia="宋体" w:cs="宋体"/>
                <w:sz w:val="24"/>
                <w:szCs w:val="24"/>
                <w:highlight w:val="none"/>
              </w:rPr>
              <w:t xml:space="preserve">项及以下的得1分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本项最高得3分。</w:t>
            </w:r>
            <w:r/>
          </w:p>
          <w:p>
            <w:pPr>
              <w:ind w:firstLine="480"/>
              <w:jc w:val="left"/>
              <w:spacing w:line="360" w:lineRule="auto"/>
              <w:rPr>
                <w:rFonts w:hint="eastAsia" w:ascii="宋体" w:hAnsi="宋体" w:eastAsia="宋体" w:cs="宋体"/>
                <w:b/>
                <w:bCs/>
                <w:sz w:val="24"/>
                <w:szCs w:val="24"/>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地下水检测能力覆盖《地下水质量标准》（GB14848-2017）中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表B1检测指标80项及以上得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表B1检测指标60-79项的得2分，表B1检测指标</w:t>
            </w:r>
            <w:r>
              <w:rPr>
                <w:rFonts w:hint="eastAsia" w:ascii="宋体" w:hAnsi="宋体" w:eastAsia="宋体" w:cs="宋体"/>
                <w:sz w:val="24"/>
                <w:szCs w:val="24"/>
                <w:highlight w:val="none"/>
                <w:lang w:val="en-US" w:eastAsia="zh-CN"/>
              </w:rPr>
              <w:t xml:space="preserve">59</w:t>
            </w:r>
            <w:r>
              <w:rPr>
                <w:rFonts w:hint="eastAsia" w:ascii="宋体" w:hAnsi="宋体" w:eastAsia="宋体" w:cs="宋体"/>
                <w:sz w:val="24"/>
                <w:szCs w:val="24"/>
                <w:highlight w:val="none"/>
              </w:rPr>
              <w:t xml:space="preserve">项及以下的得1分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本项最高得</w:t>
            </w:r>
            <w:r>
              <w:rPr>
                <w:rFonts w:hint="eastAsia" w:ascii="宋体" w:hAnsi="宋体" w:eastAsia="宋体" w:cs="宋体"/>
                <w:b/>
                <w:bCs/>
                <w:sz w:val="24"/>
                <w:szCs w:val="24"/>
                <w:lang w:val="en-US" w:eastAsia="zh-CN"/>
              </w:rPr>
              <w:t xml:space="preserve">3分。</w:t>
            </w:r>
            <w:r/>
          </w:p>
          <w:p>
            <w:pPr>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供应商须提供带有CMA或CNAS标志的认定证书扫描件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且须体现出认证范围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sz w:val="24"/>
                <w:szCs w:val="24"/>
                <w:highlight w:val="none"/>
              </w:rPr>
              <w:t xml:space="preserve">按要求提供、提供不全或提供不清晰的均不得分。</w:t>
            </w:r>
            <w:r/>
          </w:p>
        </w:tc>
      </w:tr>
      <w:tr>
        <w:trPr>
          <w:jc w:val="center"/>
          <w:trHeight w:val="321"/>
        </w:trPr>
        <w:tc>
          <w:tcPr>
            <w:tcW w:w="1795" w:type="dxa"/>
            <w:vAlign w:val="center"/>
            <w:vMerge w:val="continue"/>
            <w:textDirection w:val="lrTb"/>
            <w:noWrap w:val="false"/>
          </w:tcPr>
          <w:p>
            <w:pPr>
              <w:jc w:val="cente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auto" w:sz="4" w:space="0"/>
            </w:tcBorders>
            <w:tcW w:w="8112" w:type="dxa"/>
            <w:vAlign w:val="center"/>
            <w:textDirection w:val="lrTb"/>
            <w:noWrap w:val="false"/>
          </w:tcPr>
          <w:p>
            <w:pPr>
              <w:ind w:firstLine="480"/>
              <w:jc w:val="left"/>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自设实验室的</w:t>
            </w:r>
            <w:r>
              <w:rPr>
                <w:rFonts w:hint="eastAsia" w:ascii="宋体" w:hAnsi="宋体" w:eastAsia="宋体" w:cs="宋体"/>
                <w:sz w:val="24"/>
                <w:szCs w:val="24"/>
              </w:rPr>
              <w:t xml:space="preserve">入选全国质控类实验室</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分；供应商</w:t>
            </w:r>
            <w:r>
              <w:rPr>
                <w:rFonts w:hint="eastAsia" w:ascii="宋体" w:hAnsi="宋体" w:eastAsia="宋体" w:cs="宋体"/>
                <w:sz w:val="24"/>
                <w:szCs w:val="24"/>
                <w:lang w:val="en-US" w:eastAsia="zh-CN"/>
              </w:rPr>
              <w:t xml:space="preserve">自设实验室</w:t>
            </w:r>
            <w:r>
              <w:rPr>
                <w:rFonts w:hint="eastAsia" w:ascii="宋体" w:hAnsi="宋体" w:eastAsia="宋体" w:cs="宋体"/>
                <w:sz w:val="24"/>
                <w:szCs w:val="24"/>
              </w:rPr>
              <w:t xml:space="preserve">入选</w:t>
            </w:r>
            <w:r>
              <w:rPr>
                <w:rFonts w:hint="eastAsia" w:ascii="宋体" w:hAnsi="宋体" w:cs="宋体"/>
                <w:sz w:val="24"/>
                <w:szCs w:val="24"/>
                <w:lang w:val="en-US" w:eastAsia="zh-CN"/>
              </w:rPr>
              <w:t xml:space="preserve">省</w:t>
            </w:r>
            <w:r>
              <w:rPr>
                <w:rFonts w:hint="eastAsia" w:ascii="宋体" w:hAnsi="宋体" w:eastAsia="宋体" w:cs="宋体"/>
                <w:sz w:val="24"/>
                <w:szCs w:val="24"/>
              </w:rPr>
              <w:t xml:space="preserve">级质控类实验室</w:t>
            </w:r>
            <w:r>
              <w:rPr>
                <w:rFonts w:hint="eastAsia" w:ascii="宋体" w:hAnsi="宋体" w:cs="宋体"/>
                <w:sz w:val="24"/>
                <w:szCs w:val="24"/>
                <w:lang w:val="en-US" w:eastAsia="zh-CN"/>
              </w:rPr>
              <w:t xml:space="preserve">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自设实验室</w:t>
            </w:r>
            <w:r>
              <w:rPr>
                <w:rFonts w:hint="eastAsia" w:ascii="宋体" w:hAnsi="宋体" w:eastAsia="宋体" w:cs="宋体"/>
                <w:sz w:val="24"/>
                <w:szCs w:val="24"/>
              </w:rPr>
              <w:t xml:space="preserve">入选</w:t>
            </w:r>
            <w:r>
              <w:rPr>
                <w:rFonts w:hint="eastAsia" w:ascii="宋体" w:hAnsi="宋体" w:cs="宋体"/>
                <w:sz w:val="24"/>
                <w:szCs w:val="24"/>
                <w:lang w:val="en-US" w:eastAsia="zh-CN"/>
              </w:rPr>
              <w:t xml:space="preserve">地市级</w:t>
            </w:r>
            <w:r>
              <w:rPr>
                <w:rFonts w:hint="eastAsia" w:ascii="宋体" w:hAnsi="宋体" w:eastAsia="宋体" w:cs="宋体"/>
                <w:sz w:val="24"/>
                <w:szCs w:val="24"/>
              </w:rPr>
              <w:t xml:space="preserve">质控类实验室</w:t>
            </w:r>
            <w:r>
              <w:rPr>
                <w:rFonts w:hint="eastAsia" w:ascii="宋体" w:hAnsi="宋体" w:cs="宋体"/>
                <w:sz w:val="24"/>
                <w:szCs w:val="24"/>
                <w:lang w:val="en-US" w:eastAsia="zh-CN"/>
              </w:rPr>
              <w:t xml:space="preserve">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t xml:space="preserve">本项</w:t>
            </w:r>
            <w:r>
              <w:rPr>
                <w:rFonts w:hint="eastAsia" w:ascii="宋体" w:hAnsi="宋体" w:eastAsia="宋体" w:cs="宋体"/>
                <w:b/>
                <w:bCs/>
                <w:sz w:val="24"/>
                <w:szCs w:val="24"/>
                <w:lang w:val="en-US" w:eastAsia="zh-CN"/>
              </w:rPr>
              <w:t xml:space="preserve">最高得3</w:t>
            </w:r>
            <w:r>
              <w:rPr>
                <w:rFonts w:hint="eastAsia" w:ascii="宋体" w:hAnsi="宋体" w:eastAsia="宋体" w:cs="宋体"/>
                <w:b/>
                <w:bCs/>
                <w:sz w:val="24"/>
                <w:szCs w:val="24"/>
              </w:rPr>
              <w:t xml:space="preserve">分。</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rPr>
              <w:t xml:space="preserve">注：提供上述相关证明材料有效的扫描件，</w:t>
            </w:r>
            <w:r>
              <w:rPr>
                <w:rFonts w:hint="eastAsia" w:ascii="宋体" w:hAnsi="宋体" w:eastAsia="宋体" w:cs="宋体"/>
                <w:color w:val="000000"/>
                <w:sz w:val="24"/>
                <w:szCs w:val="24"/>
                <w:highlight w:val="none"/>
              </w:rPr>
              <w:t xml:space="preserve">未按要求提供、提供不全或提供不清晰的均不得分。</w:t>
            </w:r>
            <w:r/>
          </w:p>
        </w:tc>
      </w:tr>
      <w:tr>
        <w:trPr>
          <w:jc w:val="center"/>
          <w:trHeight w:val="956"/>
        </w:trPr>
        <w:tc>
          <w:tcPr>
            <w:tcW w:w="1795" w:type="dxa"/>
            <w:vAlign w:val="center"/>
            <w:textDirection w:val="lrTb"/>
            <w:noWrap w:val="false"/>
          </w:tcPr>
          <w:p>
            <w:pPr>
              <w:jc w:val="center"/>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为本项目配置的项目负责人</w:t>
            </w:r>
            <w:r/>
          </w:p>
          <w:p>
            <w:pPr>
              <w:pStyle w:val="716"/>
              <w:jc w:val="center"/>
              <w:rPr>
                <w:rFonts w:hint="eastAsia"/>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tc>
        <w:tc>
          <w:tcPr>
            <w:tcW w:w="8112" w:type="dxa"/>
            <w:vAlign w:val="center"/>
            <w:textDirection w:val="lrTb"/>
            <w:noWrap w:val="false"/>
          </w:tcPr>
          <w:p>
            <w:pPr>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b/>
                <w:bCs/>
                <w:color w:val="000000" w:themeColor="text1"/>
                <w:sz w:val="24"/>
                <w:szCs w:val="24"/>
                <w:highlight w:val="none"/>
                <w14:textFill>
                  <w14:solidFill>
                    <w14:schemeClr w14:val="tx1"/>
                  </w14:solidFill>
                </w14:textFill>
              </w:rPr>
              <w:t xml:space="preserve">为本项目配置的项目负责人</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numPr>
                <w:ilvl w:val="0"/>
                <w:numId w:val="9"/>
              </w:numPr>
              <w:ind w:left="-1024" w:firstLine="1646"/>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项目负责人具有环境</w:t>
            </w:r>
            <w:r>
              <w:rPr>
                <w:rFonts w:hint="eastAsia" w:ascii="宋体" w:hAnsi="宋体" w:eastAsia="宋体" w:cs="宋体"/>
                <w:sz w:val="24"/>
                <w:szCs w:val="24"/>
                <w:highlight w:val="none"/>
                <w:lang w:val="en-US" w:eastAsia="zh-CN"/>
              </w:rPr>
              <w:t xml:space="preserve">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化学</w:t>
            </w:r>
            <w:r>
              <w:rPr>
                <w:rFonts w:hint="eastAsia" w:ascii="宋体" w:hAnsi="宋体" w:eastAsia="宋体" w:cs="宋体"/>
                <w:sz w:val="24"/>
                <w:szCs w:val="24"/>
                <w:highlight w:val="none"/>
                <w:lang w:val="en-US" w:eastAsia="zh-CN"/>
              </w:rPr>
              <w:t xml:space="preserve">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生态类</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相关专业硕士</w:t>
            </w:r>
            <w:r>
              <w:rPr>
                <w:rFonts w:hint="eastAsia" w:ascii="宋体" w:hAnsi="宋体" w:eastAsia="宋体" w:cs="宋体"/>
                <w:sz w:val="24"/>
                <w:szCs w:val="24"/>
                <w:highlight w:val="none"/>
                <w:lang w:val="en-US" w:eastAsia="zh-CN"/>
              </w:rPr>
              <w:t xml:space="preserve">及以上</w:t>
            </w:r>
            <w:r/>
          </w:p>
          <w:p>
            <w:pPr>
              <w:numPr>
                <w:ilvl w:val="0"/>
                <w:numId w:val="0"/>
              </w:numPr>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学位</w:t>
            </w:r>
            <w:r>
              <w:rPr>
                <w:rFonts w:hint="eastAsia" w:ascii="宋体" w:hAnsi="宋体" w:cs="宋体"/>
                <w:sz w:val="24"/>
                <w:szCs w:val="24"/>
                <w:highlight w:val="none"/>
                <w:lang w:val="en-US" w:eastAsia="zh-CN"/>
              </w:rPr>
              <w:t xml:space="preserve">证书</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项目负责人具有环境</w:t>
            </w:r>
            <w:r>
              <w:rPr>
                <w:rFonts w:hint="eastAsia" w:ascii="宋体" w:hAnsi="宋体" w:eastAsia="宋体" w:cs="宋体"/>
                <w:sz w:val="24"/>
                <w:szCs w:val="24"/>
                <w:highlight w:val="none"/>
                <w:lang w:val="en-US" w:eastAsia="zh-CN"/>
              </w:rPr>
              <w:t xml:space="preserve">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化学</w:t>
            </w:r>
            <w:r>
              <w:rPr>
                <w:rFonts w:hint="eastAsia" w:ascii="宋体" w:hAnsi="宋体" w:eastAsia="宋体" w:cs="宋体"/>
                <w:sz w:val="24"/>
                <w:szCs w:val="24"/>
                <w:highlight w:val="none"/>
                <w:lang w:val="en-US" w:eastAsia="zh-CN"/>
              </w:rPr>
              <w:t xml:space="preserve">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生态类</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相关专业</w:t>
            </w:r>
            <w:r>
              <w:rPr>
                <w:rFonts w:hint="eastAsia" w:ascii="宋体" w:hAnsi="宋体" w:eastAsia="宋体" w:cs="宋体"/>
                <w:sz w:val="24"/>
                <w:szCs w:val="24"/>
                <w:highlight w:val="none"/>
                <w:lang w:val="en-US" w:eastAsia="zh-CN"/>
              </w:rPr>
              <w:t xml:space="preserve">学士学位证书</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本项</w:t>
            </w:r>
            <w:r>
              <w:rPr>
                <w:rFonts w:hint="eastAsia" w:ascii="宋体" w:hAnsi="宋体" w:eastAsia="宋体" w:cs="宋体"/>
                <w:b/>
                <w:bCs/>
                <w:sz w:val="24"/>
                <w:szCs w:val="24"/>
                <w:highlight w:val="none"/>
                <w:lang w:val="en-US" w:eastAsia="zh-CN"/>
              </w:rPr>
              <w:t xml:space="preserve">最高得3</w:t>
            </w:r>
            <w:r>
              <w:rPr>
                <w:rFonts w:hint="eastAsia" w:ascii="宋体" w:hAnsi="宋体" w:eastAsia="宋体" w:cs="宋体"/>
                <w:b/>
                <w:bCs/>
                <w:sz w:val="24"/>
                <w:szCs w:val="24"/>
                <w:highlight w:val="none"/>
              </w:rPr>
              <w:t xml:space="preserve">分。</w:t>
            </w:r>
            <w:r/>
          </w:p>
          <w:p>
            <w:pPr>
              <w:numPr>
                <w:ilvl w:val="0"/>
                <w:numId w:val="0"/>
              </w:num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项目负责人具有环境</w:t>
            </w:r>
            <w:r>
              <w:rPr>
                <w:rFonts w:hint="eastAsia" w:ascii="宋体" w:hAnsi="宋体" w:eastAsia="宋体" w:cs="宋体"/>
                <w:sz w:val="24"/>
                <w:szCs w:val="24"/>
                <w:highlight w:val="none"/>
                <w:lang w:val="en-US" w:eastAsia="zh-CN"/>
              </w:rPr>
              <w:t xml:space="preserve">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化学</w:t>
            </w:r>
            <w:r>
              <w:rPr>
                <w:rFonts w:hint="eastAsia" w:ascii="宋体" w:hAnsi="宋体" w:eastAsia="宋体" w:cs="宋体"/>
                <w:sz w:val="24"/>
                <w:szCs w:val="24"/>
                <w:highlight w:val="none"/>
                <w:lang w:val="en-US" w:eastAsia="zh-CN"/>
              </w:rPr>
              <w:t xml:space="preserve">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生态类</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相关专业正高级职称的</w:t>
            </w:r>
            <w:r>
              <w:rPr>
                <w:rFonts w:hint="eastAsia" w:ascii="宋体" w:hAnsi="宋体" w:eastAsia="宋体" w:cs="宋体"/>
                <w:sz w:val="24"/>
                <w:szCs w:val="24"/>
                <w:highlight w:val="none"/>
                <w:lang w:val="en-US" w:eastAsia="zh-CN"/>
              </w:rPr>
              <w:t xml:space="preserve">得3</w:t>
            </w:r>
            <w:r>
              <w:rPr>
                <w:rFonts w:hint="eastAsia" w:ascii="宋体" w:hAnsi="宋体" w:eastAsia="宋体" w:cs="宋体"/>
                <w:sz w:val="24"/>
                <w:szCs w:val="24"/>
                <w:highlight w:val="none"/>
              </w:rPr>
              <w:t xml:space="preserve">分；项目负责人具有环境</w:t>
            </w:r>
            <w:r>
              <w:rPr>
                <w:rFonts w:hint="eastAsia" w:ascii="宋体" w:hAnsi="宋体" w:eastAsia="宋体" w:cs="宋体"/>
                <w:sz w:val="24"/>
                <w:szCs w:val="24"/>
                <w:highlight w:val="none"/>
                <w:lang w:val="en-US" w:eastAsia="zh-CN"/>
              </w:rPr>
              <w:t xml:space="preserve">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化学</w:t>
            </w:r>
            <w:r>
              <w:rPr>
                <w:rFonts w:hint="eastAsia" w:ascii="宋体" w:hAnsi="宋体" w:eastAsia="宋体" w:cs="宋体"/>
                <w:sz w:val="24"/>
                <w:szCs w:val="24"/>
                <w:highlight w:val="none"/>
                <w:lang w:val="en-US" w:eastAsia="zh-CN"/>
              </w:rPr>
              <w:t xml:space="preserve">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生态类</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相关专业副高级职称得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rPr>
              <w:t xml:space="preserve">本项</w:t>
            </w:r>
            <w:r>
              <w:rPr>
                <w:rFonts w:hint="eastAsia" w:ascii="宋体" w:hAnsi="宋体" w:eastAsia="宋体" w:cs="宋体"/>
                <w:b/>
                <w:bCs/>
                <w:sz w:val="24"/>
                <w:szCs w:val="24"/>
                <w:highlight w:val="none"/>
                <w:lang w:val="en-US" w:eastAsia="zh-CN"/>
              </w:rPr>
              <w:t xml:space="preserve">最高得3</w:t>
            </w:r>
            <w:r>
              <w:rPr>
                <w:rFonts w:hint="eastAsia" w:ascii="宋体" w:hAnsi="宋体" w:eastAsia="宋体" w:cs="宋体"/>
                <w:b/>
                <w:bCs/>
                <w:sz w:val="24"/>
                <w:szCs w:val="24"/>
                <w:highlight w:val="none"/>
              </w:rPr>
              <w:t xml:space="preserve">分。</w:t>
            </w:r>
            <w:r/>
          </w:p>
          <w:p>
            <w:pPr>
              <w:ind w:firstLine="24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注：</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①提供上述相关证明材料有效的扫描件，</w:t>
            </w:r>
            <w:r>
              <w:rPr>
                <w:rFonts w:hint="eastAsia" w:ascii="宋体" w:hAnsi="宋体" w:eastAsia="宋体" w:cs="宋体"/>
                <w:color w:val="0d0d0d" w:themeColor="text1" w:themeTint="F2"/>
                <w:sz w:val="24"/>
                <w14:textFill>
                  <w14:solidFill>
                    <w14:schemeClr w14:val="tx1">
                      <w14:lumMod w14:val="95000"/>
                      <w14:lumOff w14:val="5000"/>
                    </w14:schemeClr>
                  </w14:solidFill>
                </w14:textFill>
              </w:rPr>
              <w:t xml:space="preserve">证明材料需能清晰</w:t>
            </w:r>
            <w:r>
              <w:rPr>
                <w:rFonts w:hint="eastAsia" w:ascii="宋体" w:hAnsi="宋体" w:eastAsia="宋体" w:cs="宋体"/>
                <w:b w:val="0"/>
                <w:bCs w:val="0"/>
                <w:color w:val="0d0d0d" w:themeColor="text1" w:themeTint="F2"/>
                <w:sz w:val="24"/>
                <w14:textFill>
                  <w14:solidFill>
                    <w14:schemeClr w14:val="tx1">
                      <w14:lumMod w14:val="95000"/>
                      <w14:lumOff w14:val="5000"/>
                    </w14:schemeClr>
                  </w14:solidFill>
                </w14:textFill>
              </w:rPr>
              <w:t xml:space="preserve">反映</w:t>
            </w:r>
            <w:r>
              <w:rPr>
                <w:rFonts w:hint="eastAsia" w:ascii="宋体" w:hAnsi="宋体" w:cs="宋体"/>
                <w:b w:val="0"/>
                <w:bCs w:val="0"/>
                <w:color w:val="0d0d0d" w:themeColor="text1" w:themeTint="F2"/>
                <w:sz w:val="24"/>
                <w:lang w:val="en-US" w:eastAsia="zh-CN"/>
                <w14:textFill>
                  <w14:solidFill>
                    <w14:schemeClr w14:val="tx1">
                      <w14:lumMod w14:val="95000"/>
                      <w14:lumOff w14:val="5000"/>
                    </w14:schemeClr>
                  </w14:solidFill>
                </w14:textFill>
              </w:rPr>
              <w:t xml:space="preserve">项目</w:t>
            </w:r>
            <w:r>
              <w:rPr>
                <w:rFonts w:hint="eastAsia" w:ascii="宋体" w:hAnsi="宋体" w:eastAsia="宋体" w:cs="宋体"/>
                <w:b w:val="0"/>
                <w:bCs w:val="0"/>
                <w:color w:val="0d0d0d" w:themeColor="text1" w:themeTint="F2"/>
                <w:sz w:val="24"/>
                <w14:textFill>
                  <w14:solidFill>
                    <w14:schemeClr w14:val="tx1">
                      <w14:lumMod w14:val="95000"/>
                      <w14:lumOff w14:val="5000"/>
                    </w14:schemeClr>
                  </w14:solidFill>
                </w14:textFill>
              </w:rPr>
              <w:t xml:space="preserve">负责人名字，</w:t>
            </w:r>
            <w:r>
              <w:rPr>
                <w:rFonts w:hint="eastAsia" w:ascii="宋体" w:hAnsi="宋体" w:eastAsia="宋体" w:cs="宋体"/>
                <w:b w:val="0"/>
                <w:bCs w:val="0"/>
                <w:color w:val="000000"/>
                <w:sz w:val="24"/>
                <w:szCs w:val="24"/>
              </w:rPr>
              <w:t xml:space="preserve">未</w:t>
            </w:r>
            <w:r>
              <w:rPr>
                <w:rFonts w:hint="eastAsia" w:ascii="宋体" w:hAnsi="宋体" w:eastAsia="宋体" w:cs="宋体"/>
                <w:color w:val="000000"/>
                <w:sz w:val="24"/>
                <w:szCs w:val="24"/>
              </w:rPr>
              <w:t xml:space="preserve">按要求提供、提供不全或提供不清晰的均不得分。</w:t>
            </w:r>
            <w:r/>
          </w:p>
          <w:p>
            <w:pPr>
              <w:pStyle w:val="716"/>
              <w:ind w:firstLine="720"/>
              <w:spacing w:line="360" w:lineRule="auto"/>
              <w:rPr>
                <w:rFonts w:hint="eastAsia"/>
                <w:lang w:val="en-US" w:eastAsia="zh-CN"/>
              </w:rPr>
            </w:pPr>
            <w:r>
              <w:rPr>
                <w:rFonts w:hint="eastAsia" w:ascii="宋体" w:hAnsi="宋体" w:eastAsia="宋体" w:cs="宋体"/>
                <w:sz w:val="24"/>
                <w:szCs w:val="24"/>
                <w:lang w:val="en-US" w:eastAsia="zh-CN"/>
              </w:rPr>
              <w:t xml:space="preserve">②</w:t>
            </w:r>
            <w:r>
              <w:rPr>
                <w:rFonts w:hint="eastAsia" w:ascii="宋体" w:hAnsi="宋体" w:eastAsia="宋体" w:cs="宋体"/>
                <w:color w:val="auto"/>
                <w:sz w:val="24"/>
                <w:szCs w:val="24"/>
                <w:highlight w:val="none"/>
              </w:rPr>
              <w:t xml:space="preserve">提供供应商为</w:t>
            </w:r>
            <w:r>
              <w:rPr>
                <w:rFonts w:hint="eastAsia" w:ascii="宋体"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负责人缴纳的</w:t>
            </w:r>
            <w:r>
              <w:rPr>
                <w:rFonts w:hint="eastAsia" w:ascii="宋体" w:hAnsi="宋体" w:eastAsia="宋体" w:cs="宋体"/>
                <w:color w:val="auto"/>
                <w:sz w:val="24"/>
                <w:szCs w:val="24"/>
                <w:highlight w:val="none"/>
                <w:lang w:val="en-US" w:eastAsia="zh-CN"/>
              </w:rPr>
              <w:t xml:space="preserve">自2025年7月1日至今任意</w:t>
            </w:r>
            <w:r>
              <w:rPr>
                <w:rFonts w:hint="eastAsia" w:ascii="宋体" w:hAnsi="宋体" w:eastAsia="宋体" w:cs="宋体"/>
                <w:color w:val="auto"/>
                <w:sz w:val="24"/>
                <w:szCs w:val="24"/>
                <w:highlight w:val="none"/>
              </w:rPr>
              <w:t xml:space="preserve">一个月的社保证明(加盖社保中心</w:t>
            </w:r>
            <w:r>
              <w:rPr>
                <w:rFonts w:hint="eastAsia" w:ascii="宋体" w:hAnsi="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章或社保中心参保缴费证明电子专用章)，否则不得分。</w:t>
            </w:r>
            <w:r/>
          </w:p>
        </w:tc>
      </w:tr>
      <w:tr>
        <w:trPr>
          <w:jc w:val="center"/>
          <w:trHeight w:val="956"/>
        </w:trPr>
        <w:tc>
          <w:tcPr>
            <w:tcW w:w="1795" w:type="dxa"/>
            <w:vAlign w:val="center"/>
            <w:textDirection w:val="lrTb"/>
            <w:noWrap w:val="false"/>
          </w:tcPr>
          <w:p>
            <w:pPr>
              <w:jc w:val="center"/>
              <w:spacing w:line="40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为本项目配置的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项目组成员</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16分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tc>
        <w:tc>
          <w:tcPr>
            <w:tcW w:w="8112" w:type="dxa"/>
            <w:vAlign w:val="center"/>
            <w:textDirection w:val="lrTb"/>
            <w:noWrap w:val="false"/>
          </w:tcPr>
          <w:p>
            <w:pPr>
              <w:spacing w:line="360" w:lineRule="auto"/>
              <w:widowControl/>
              <w:rPr>
                <w:rFonts w:hint="eastAsia" w:ascii="宋体" w:hAnsi="宋体" w:eastAsia="宋体" w:cs="宋体"/>
                <w:sz w:val="24"/>
                <w:szCs w:val="24"/>
                <w:highlight w:val="none"/>
              </w:rPr>
            </w:pPr>
            <w:r>
              <w:rPr>
                <w:rFonts w:hint="eastAsia" w:ascii="宋体" w:hAnsi="宋体" w:eastAsia="宋体" w:cs="宋体"/>
                <w:b/>
                <w:bCs/>
                <w:color w:val="000000" w:themeColor="text1"/>
                <w:sz w:val="24"/>
                <w:szCs w:val="24"/>
                <w:highlight w:val="none"/>
                <w14:textFill>
                  <w14:solidFill>
                    <w14:schemeClr w14:val="tx1"/>
                  </w14:solidFill>
                </w14:textFill>
              </w:rPr>
              <w:t xml:space="preserve">为本项目配置的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项目组成员</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、项目组成员（不含项目负责人）：为本项目配置的</w:t>
            </w:r>
            <w:r>
              <w:rPr>
                <w:rFonts w:hint="eastAsia" w:ascii="宋体" w:hAnsi="宋体" w:eastAsia="宋体" w:cs="宋体"/>
                <w:sz w:val="24"/>
                <w:szCs w:val="24"/>
                <w:highlight w:val="none"/>
                <w:lang w:val="en-US" w:eastAsia="zh-CN"/>
              </w:rPr>
              <w:t xml:space="preserve">项目组成员每有一人具有</w:t>
            </w:r>
            <w:r>
              <w:rPr>
                <w:rFonts w:hint="eastAsia" w:ascii="宋体" w:hAnsi="宋体" w:eastAsia="宋体" w:cs="宋体"/>
                <w:sz w:val="24"/>
                <w:szCs w:val="24"/>
                <w:highlight w:val="none"/>
              </w:rPr>
              <w:t xml:space="preserve">环境类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化学类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生态类等相关专业高级及以上职称的得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分；为本项目配置的</w:t>
            </w:r>
            <w:r>
              <w:rPr>
                <w:rFonts w:hint="eastAsia" w:ascii="宋体" w:hAnsi="宋体" w:eastAsia="宋体" w:cs="宋体"/>
                <w:sz w:val="24"/>
                <w:szCs w:val="24"/>
                <w:highlight w:val="none"/>
                <w:lang w:val="en-US" w:eastAsia="zh-CN"/>
              </w:rPr>
              <w:t xml:space="preserve">项目组成员每有一人具有</w:t>
            </w:r>
            <w:r>
              <w:rPr>
                <w:rFonts w:hint="eastAsia" w:ascii="宋体" w:hAnsi="宋体" w:eastAsia="宋体" w:cs="宋体"/>
                <w:sz w:val="24"/>
                <w:szCs w:val="24"/>
                <w:highlight w:val="none"/>
              </w:rPr>
              <w:t xml:space="preserve">环境类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化学类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生态类等相关专业</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级职称的得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lang w:val="en-US" w:eastAsia="zh-CN"/>
              </w:rPr>
              <w:t xml:space="preserve">上述人员如涉及</w:t>
            </w:r>
            <w:r>
              <w:rPr>
                <w:rFonts w:hint="eastAsia" w:ascii="宋体" w:hAnsi="宋体" w:cs="宋体"/>
                <w:i w:val="0"/>
                <w:iCs w:val="0"/>
                <w:caps w:val="0"/>
                <w:color w:val="000000"/>
                <w:spacing w:val="0"/>
                <w:sz w:val="24"/>
                <w:szCs w:val="24"/>
                <w:shd w:val="clear" w:color="auto" w:fill="ffffff"/>
                <w:lang w:eastAsia="zh-CN"/>
              </w:rPr>
              <w:t xml:space="preserve">一人多证或一本证书有多个类别的仅计一次，不重复计取。</w:t>
            </w:r>
            <w:r>
              <w:rPr>
                <w:rFonts w:hint="eastAsia" w:ascii="宋体" w:hAnsi="宋体" w:eastAsia="宋体" w:cs="宋体"/>
                <w:b/>
                <w:bCs/>
                <w:sz w:val="24"/>
                <w:szCs w:val="24"/>
                <w:highlight w:val="none"/>
              </w:rPr>
              <w:t xml:space="preserve">本项</w:t>
            </w:r>
            <w:r>
              <w:rPr>
                <w:rFonts w:hint="eastAsia" w:ascii="宋体" w:hAnsi="宋体" w:eastAsia="宋体" w:cs="宋体"/>
                <w:b/>
                <w:bCs/>
                <w:sz w:val="24"/>
                <w:szCs w:val="24"/>
                <w:highlight w:val="none"/>
                <w:lang w:val="en-US" w:eastAsia="zh-CN"/>
              </w:rPr>
              <w:t xml:space="preserve">最高得8</w:t>
            </w:r>
            <w:r>
              <w:rPr>
                <w:rFonts w:hint="eastAsia" w:ascii="宋体" w:hAnsi="宋体" w:eastAsia="宋体" w:cs="宋体"/>
                <w:b/>
                <w:bCs/>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、项目组负责人和</w:t>
            </w:r>
            <w:r>
              <w:rPr>
                <w:rFonts w:hint="eastAsia" w:ascii="宋体" w:hAnsi="宋体" w:eastAsia="宋体" w:cs="宋体"/>
                <w:sz w:val="24"/>
                <w:szCs w:val="24"/>
                <w:highlight w:val="none"/>
                <w:lang w:val="en-US" w:eastAsia="zh-CN"/>
              </w:rPr>
              <w:t xml:space="preserve">项目组成员</w:t>
            </w:r>
            <w:r>
              <w:rPr>
                <w:rFonts w:hint="eastAsia" w:ascii="宋体" w:hAnsi="宋体" w:eastAsia="宋体" w:cs="宋体"/>
                <w:sz w:val="24"/>
                <w:szCs w:val="24"/>
                <w:highlight w:val="none"/>
              </w:rPr>
              <w:t xml:space="preserve">具有省级</w:t>
            </w:r>
            <w:r>
              <w:rPr>
                <w:rFonts w:hint="eastAsia" w:ascii="宋体" w:hAnsi="宋体" w:eastAsia="宋体" w:cs="宋体"/>
                <w:sz w:val="24"/>
                <w:szCs w:val="24"/>
                <w:highlight w:val="none"/>
                <w:lang w:val="en-US" w:eastAsia="zh-CN"/>
              </w:rPr>
              <w:t xml:space="preserve">及以上</w:t>
            </w:r>
            <w:r>
              <w:rPr>
                <w:rFonts w:hint="eastAsia" w:ascii="宋体" w:hAnsi="宋体" w:eastAsia="宋体" w:cs="宋体"/>
                <w:sz w:val="24"/>
                <w:szCs w:val="24"/>
                <w:highlight w:val="none"/>
              </w:rPr>
              <w:t xml:space="preserve">地下水</w:t>
            </w:r>
            <w:r>
              <w:rPr>
                <w:rFonts w:hint="eastAsia" w:ascii="宋体" w:hAnsi="宋体" w:eastAsia="宋体" w:cs="宋体"/>
                <w:sz w:val="24"/>
                <w:szCs w:val="24"/>
                <w:highlight w:val="none"/>
                <w:lang w:val="en-US" w:eastAsia="zh-CN"/>
              </w:rPr>
              <w:t xml:space="preserve">类</w:t>
            </w:r>
            <w:r>
              <w:rPr>
                <w:rFonts w:hint="eastAsia" w:ascii="宋体" w:hAnsi="宋体" w:eastAsia="宋体" w:cs="宋体"/>
                <w:sz w:val="24"/>
                <w:szCs w:val="24"/>
                <w:highlight w:val="none"/>
              </w:rPr>
              <w:t xml:space="preserve">或土壤环境</w:t>
            </w:r>
            <w:r>
              <w:rPr>
                <w:rFonts w:hint="eastAsia" w:ascii="宋体" w:hAnsi="宋体" w:eastAsia="宋体" w:cs="宋体"/>
                <w:sz w:val="24"/>
                <w:szCs w:val="24"/>
                <w:highlight w:val="none"/>
                <w:lang w:val="en-US" w:eastAsia="zh-CN"/>
              </w:rPr>
              <w:t xml:space="preserve">类</w:t>
            </w:r>
            <w:r>
              <w:rPr>
                <w:rFonts w:hint="eastAsia" w:ascii="宋体" w:hAnsi="宋体" w:eastAsia="宋体" w:cs="宋体"/>
                <w:sz w:val="24"/>
                <w:szCs w:val="24"/>
                <w:highlight w:val="none"/>
              </w:rPr>
              <w:t xml:space="preserve">评审专家</w:t>
            </w:r>
            <w:r>
              <w:rPr>
                <w:rFonts w:hint="eastAsia" w:ascii="宋体" w:hAnsi="宋体" w:eastAsia="宋体" w:cs="宋体"/>
                <w:sz w:val="24"/>
                <w:szCs w:val="24"/>
                <w:highlight w:val="none"/>
                <w:lang w:val="en-US" w:eastAsia="zh-CN"/>
              </w:rPr>
              <w:t xml:space="preserve">资格</w:t>
            </w:r>
            <w:r>
              <w:rPr>
                <w:rFonts w:hint="eastAsia" w:ascii="宋体" w:hAnsi="宋体" w:eastAsia="宋体" w:cs="宋体"/>
                <w:sz w:val="24"/>
                <w:szCs w:val="24"/>
                <w:highlight w:val="none"/>
              </w:rPr>
              <w:t xml:space="preserve">的，每有1人得1分；项目组负责人和成员具有省级及以上CMA</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CNAS资质评审专家</w:t>
            </w:r>
            <w:r>
              <w:rPr>
                <w:rFonts w:hint="eastAsia" w:ascii="宋体" w:hAnsi="宋体" w:eastAsia="宋体" w:cs="宋体"/>
                <w:sz w:val="24"/>
                <w:szCs w:val="24"/>
                <w:highlight w:val="none"/>
                <w:lang w:val="en-US" w:eastAsia="zh-CN"/>
              </w:rPr>
              <w:t xml:space="preserve">资格</w:t>
            </w:r>
            <w:r>
              <w:rPr>
                <w:rFonts w:hint="eastAsia" w:ascii="宋体" w:hAnsi="宋体" w:eastAsia="宋体" w:cs="宋体"/>
                <w:sz w:val="24"/>
                <w:szCs w:val="24"/>
                <w:highlight w:val="none"/>
              </w:rPr>
              <w:t xml:space="preserve">的，每有1人得1分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本项最高得8</w:t>
            </w:r>
            <w:r>
              <w:rPr>
                <w:rFonts w:hint="eastAsia" w:ascii="宋体" w:hAnsi="宋体" w:eastAsia="宋体" w:cs="宋体"/>
                <w:b/>
                <w:bCs/>
                <w:sz w:val="24"/>
                <w:szCs w:val="24"/>
                <w:highlight w:val="none"/>
              </w:rPr>
              <w:t xml:space="preserve">分。</w:t>
            </w:r>
            <w:r/>
          </w:p>
          <w:p>
            <w:pPr>
              <w:ind w:firstLine="48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注：</w:t>
            </w:r>
            <w:r>
              <w:rPr>
                <w:rFonts w:hint="eastAsia" w:ascii="宋体" w:hAnsi="宋体" w:eastAsia="宋体" w:cs="宋体"/>
                <w:b w:val="0"/>
                <w:bCs w:val="0"/>
                <w:sz w:val="24"/>
                <w:szCs w:val="24"/>
                <w:highlight w:val="none"/>
                <w:lang w:val="en-US" w:eastAsia="zh-CN"/>
              </w:rPr>
              <w:t xml:space="preserve">①</w:t>
            </w:r>
            <w:r>
              <w:rPr>
                <w:rFonts w:hint="eastAsia" w:ascii="宋体" w:hAnsi="宋体" w:eastAsia="宋体" w:cs="宋体"/>
                <w:b w:val="0"/>
                <w:bCs w:val="0"/>
                <w:sz w:val="24"/>
                <w:szCs w:val="24"/>
                <w:highlight w:val="none"/>
              </w:rPr>
              <w:t xml:space="preserve">须提供</w:t>
            </w:r>
            <w:r>
              <w:rPr>
                <w:rFonts w:hint="eastAsia" w:ascii="宋体" w:hAnsi="宋体" w:eastAsia="宋体" w:cs="宋体"/>
                <w:b w:val="0"/>
                <w:bCs w:val="0"/>
                <w:sz w:val="24"/>
                <w:szCs w:val="24"/>
                <w:highlight w:val="none"/>
                <w:lang w:val="en-US" w:eastAsia="zh-CN"/>
              </w:rPr>
              <w:t xml:space="preserve">上述</w:t>
            </w:r>
            <w:r>
              <w:rPr>
                <w:rFonts w:hint="eastAsia" w:ascii="宋体" w:hAnsi="宋体" w:eastAsia="宋体" w:cs="宋体"/>
                <w:b w:val="0"/>
                <w:bCs w:val="0"/>
                <w:sz w:val="24"/>
                <w:szCs w:val="24"/>
                <w:highlight w:val="none"/>
              </w:rPr>
              <w:t xml:space="preserve">人员</w:t>
            </w:r>
            <w:r>
              <w:rPr>
                <w:rFonts w:hint="eastAsia" w:ascii="宋体" w:hAnsi="宋体" w:cs="宋体"/>
                <w:b w:val="0"/>
                <w:bCs w:val="0"/>
                <w:sz w:val="24"/>
                <w:szCs w:val="24"/>
                <w:highlight w:val="none"/>
                <w:lang w:val="en-US" w:eastAsia="zh-CN"/>
              </w:rPr>
              <w:t xml:space="preserve">有效的</w:t>
            </w:r>
            <w:r>
              <w:rPr>
                <w:rFonts w:hint="eastAsia" w:ascii="宋体" w:hAnsi="宋体" w:eastAsia="宋体" w:cs="宋体"/>
                <w:b w:val="0"/>
                <w:bCs w:val="0"/>
                <w:sz w:val="24"/>
                <w:szCs w:val="24"/>
                <w:highlight w:val="none"/>
              </w:rPr>
              <w:t xml:space="preserve">职称证书、</w:t>
            </w:r>
            <w:r>
              <w:rPr>
                <w:rFonts w:hint="eastAsia" w:ascii="宋体" w:hAnsi="宋体" w:eastAsia="宋体" w:cs="宋体"/>
                <w:b w:val="0"/>
                <w:bCs w:val="0"/>
                <w:sz w:val="24"/>
                <w:szCs w:val="24"/>
                <w:highlight w:val="none"/>
                <w:lang w:val="en-US" w:eastAsia="zh-CN"/>
              </w:rPr>
              <w:t xml:space="preserve">具有</w:t>
            </w:r>
            <w:r>
              <w:rPr>
                <w:rFonts w:hint="eastAsia" w:ascii="宋体" w:hAnsi="宋体" w:eastAsia="宋体" w:cs="宋体"/>
                <w:b w:val="0"/>
                <w:bCs w:val="0"/>
                <w:sz w:val="24"/>
                <w:szCs w:val="24"/>
                <w:highlight w:val="none"/>
              </w:rPr>
              <w:t xml:space="preserve">地下水类或土壤环境类评审专家</w:t>
            </w:r>
            <w:r>
              <w:rPr>
                <w:rFonts w:hint="eastAsia" w:ascii="宋体" w:hAnsi="宋体" w:eastAsia="宋体" w:cs="宋体"/>
                <w:b w:val="0"/>
                <w:bCs w:val="0"/>
                <w:sz w:val="24"/>
                <w:szCs w:val="24"/>
                <w:highlight w:val="none"/>
                <w:lang w:val="en-US" w:eastAsia="zh-CN"/>
              </w:rPr>
              <w:t xml:space="preserve">资格的须提供有效的官方网站等公布的截图或</w:t>
            </w:r>
            <w:r>
              <w:rPr>
                <w:rFonts w:hint="eastAsia" w:ascii="宋体" w:hAnsi="宋体" w:cs="宋体"/>
                <w:b w:val="0"/>
                <w:bCs w:val="0"/>
                <w:sz w:val="24"/>
                <w:szCs w:val="24"/>
                <w:highlight w:val="none"/>
                <w:lang w:val="en-US" w:eastAsia="zh-CN"/>
              </w:rPr>
              <w:t xml:space="preserve">证书或</w:t>
            </w:r>
            <w:r>
              <w:rPr>
                <w:rFonts w:hint="eastAsia" w:ascii="宋体" w:hAnsi="宋体" w:eastAsia="宋体" w:cs="宋体"/>
                <w:b w:val="0"/>
                <w:bCs w:val="0"/>
                <w:sz w:val="24"/>
                <w:szCs w:val="24"/>
                <w:highlight w:val="none"/>
                <w:lang w:val="en-US" w:eastAsia="zh-CN"/>
              </w:rPr>
              <w:t xml:space="preserve">文件</w:t>
            </w:r>
            <w:r>
              <w:rPr>
                <w:rFonts w:hint="eastAsia" w:ascii="宋体" w:hAnsi="宋体" w:eastAsia="宋体" w:cs="宋体"/>
                <w:b w:val="0"/>
                <w:bCs w:val="0"/>
                <w:sz w:val="24"/>
                <w:szCs w:val="24"/>
                <w:highlight w:val="none"/>
              </w:rPr>
              <w:t xml:space="preserve">等证明材料</w:t>
            </w:r>
            <w:r>
              <w:rPr>
                <w:rFonts w:hint="eastAsia" w:ascii="宋体" w:hAnsi="宋体" w:eastAsia="宋体" w:cs="宋体"/>
                <w:b w:val="0"/>
                <w:bCs w:val="0"/>
                <w:sz w:val="24"/>
                <w:szCs w:val="24"/>
                <w:highlight w:val="none"/>
                <w:lang w:val="en-US" w:eastAsia="zh-CN"/>
              </w:rPr>
              <w:t xml:space="preserve">扫描件。</w:t>
            </w:r>
            <w:r/>
          </w:p>
          <w:p>
            <w:pPr>
              <w:ind w:firstLine="720"/>
              <w:jc w:val="left"/>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②</w:t>
            </w:r>
            <w:r>
              <w:rPr>
                <w:rFonts w:hint="eastAsia" w:ascii="宋体" w:hAnsi="宋体" w:eastAsia="宋体" w:cs="宋体"/>
                <w:b w:val="0"/>
                <w:bCs w:val="0"/>
                <w:sz w:val="24"/>
                <w:szCs w:val="24"/>
                <w:highlight w:val="none"/>
              </w:rPr>
              <w:t xml:space="preserve">具有省级及以上CMA、CNAS资质评审专家</w:t>
            </w:r>
            <w:r>
              <w:rPr>
                <w:rFonts w:hint="eastAsia" w:ascii="宋体" w:hAnsi="宋体" w:eastAsia="宋体" w:cs="宋体"/>
                <w:b w:val="0"/>
                <w:bCs w:val="0"/>
                <w:sz w:val="24"/>
                <w:szCs w:val="24"/>
                <w:highlight w:val="none"/>
                <w:lang w:val="en-US" w:eastAsia="zh-CN"/>
              </w:rPr>
              <w:t xml:space="preserve">资格</w:t>
            </w:r>
            <w:r>
              <w:rPr>
                <w:rFonts w:hint="eastAsia" w:ascii="宋体" w:hAnsi="宋体" w:eastAsia="宋体" w:cs="宋体"/>
                <w:b w:val="0"/>
                <w:bCs w:val="0"/>
                <w:sz w:val="24"/>
                <w:szCs w:val="24"/>
                <w:highlight w:val="none"/>
              </w:rPr>
              <w:t xml:space="preserve">的，须提供2025年以来参与市场监督管理局等</w:t>
            </w:r>
            <w:r>
              <w:rPr>
                <w:rFonts w:hint="eastAsia" w:ascii="宋体" w:hAnsi="宋体" w:eastAsia="宋体" w:cs="宋体"/>
                <w:b w:val="0"/>
                <w:bCs w:val="0"/>
                <w:sz w:val="24"/>
                <w:szCs w:val="24"/>
                <w:highlight w:val="none"/>
                <w:lang w:val="en-US" w:eastAsia="zh-CN"/>
              </w:rPr>
              <w:t xml:space="preserve">相关</w:t>
            </w:r>
            <w:r>
              <w:rPr>
                <w:rFonts w:hint="eastAsia" w:ascii="宋体" w:hAnsi="宋体" w:eastAsia="宋体" w:cs="宋体"/>
                <w:b w:val="0"/>
                <w:bCs w:val="0"/>
                <w:sz w:val="24"/>
                <w:szCs w:val="24"/>
                <w:highlight w:val="none"/>
              </w:rPr>
              <w:t xml:space="preserve">部门组织的涉环境类评审不少于2次</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证明材料以加盖市场监督管理局等相关部门发出的评审通知文件等为准</w:t>
            </w:r>
            <w:r>
              <w:rPr>
                <w:rFonts w:hint="eastAsia" w:ascii="宋体" w:hAnsi="宋体" w:cs="宋体"/>
                <w:b w:val="0"/>
                <w:bCs w:val="0"/>
                <w:sz w:val="24"/>
                <w:szCs w:val="24"/>
                <w:highlight w:val="none"/>
                <w:lang w:val="en-US" w:eastAsia="zh-CN"/>
              </w:rPr>
              <w:t xml:space="preserve">，未按要求提供不得分</w:t>
            </w:r>
            <w:r>
              <w:rPr>
                <w:rFonts w:hint="eastAsia" w:ascii="宋体" w:hAnsi="宋体" w:eastAsia="宋体" w:cs="宋体"/>
                <w:b w:val="0"/>
                <w:bCs w:val="0"/>
                <w:sz w:val="24"/>
                <w:szCs w:val="24"/>
                <w:highlight w:val="none"/>
              </w:rPr>
              <w:t xml:space="preserve">；</w:t>
            </w:r>
            <w:r/>
          </w:p>
          <w:p>
            <w:pPr>
              <w:numPr>
                <w:ilvl w:val="0"/>
                <w:numId w:val="0"/>
              </w:numPr>
              <w:ind w:firstLine="72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③须提供供应商为上述相关人员缴纳的自2025年7月1日至今任意一个月的社保证明(加盖社保中心</w:t>
            </w:r>
            <w:r>
              <w:rPr>
                <w:rFonts w:hint="eastAsia" w:ascii="宋体" w:hAnsi="宋体" w:cs="宋体"/>
                <w:b w:val="0"/>
                <w:bCs w:val="0"/>
                <w:sz w:val="24"/>
                <w:szCs w:val="24"/>
                <w:highlight w:val="none"/>
                <w:lang w:val="en-US" w:eastAsia="zh-CN"/>
              </w:rPr>
              <w:t xml:space="preserve">公</w:t>
            </w:r>
            <w:r>
              <w:rPr>
                <w:rFonts w:hint="eastAsia" w:ascii="宋体" w:hAnsi="宋体" w:eastAsia="宋体" w:cs="宋体"/>
                <w:b w:val="0"/>
                <w:bCs w:val="0"/>
                <w:sz w:val="24"/>
                <w:szCs w:val="24"/>
                <w:highlight w:val="none"/>
                <w:lang w:val="en-US" w:eastAsia="zh-CN"/>
              </w:rPr>
              <w:t xml:space="preserve">章或社保中心参保缴费证明电子专用章)，否则不得分。</w:t>
            </w:r>
            <w:r/>
          </w:p>
        </w:tc>
      </w:tr>
    </w:tbl>
    <w:p>
      <w:pPr>
        <w:pStyle w:val="711"/>
        <w:ind w:left="0" w:firstLine="0"/>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7"/>
        <w:ind w:left="0" w:firstLine="0"/>
        <w:shd w:val="clear" w:color="auto"/>
        <w:rPr>
          <w:rFonts w:ascii="宋体" w:hAnsi="宋体" w:cs="宋体"/>
          <w:b/>
          <w:color w:val="000000"/>
          <w:sz w:val="24"/>
          <w:highlight w:val="none"/>
        </w:rPr>
      </w:pP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技术部分</w:t>
      </w:r>
      <w:r>
        <w:rPr>
          <w:rFonts w:hint="eastAsia" w:ascii="宋体" w:hAnsi="宋体" w:eastAsia="宋体" w:cs="宋体"/>
          <w:b/>
          <w:color w:val="000000"/>
          <w:sz w:val="24"/>
          <w:highlight w:val="none"/>
          <w:lang w:val="en-US" w:eastAsia="zh-CN"/>
        </w:rPr>
        <w:t xml:space="preserve">(35分)</w:t>
      </w:r>
      <w:r>
        <w:rPr>
          <w:rFonts w:hint="eastAsia" w:ascii="宋体" w:hAnsi="宋体" w:eastAsia="宋体" w:cs="宋体"/>
          <w:b/>
          <w:color w:val="000000"/>
          <w:sz w:val="24"/>
          <w:highlight w:val="none"/>
        </w:rPr>
        <w:t xml:space="preserve">：</w:t>
      </w:r>
      <w:r/>
    </w:p>
    <w:tbl>
      <w:tblPr>
        <w:tblStyle w:val="710"/>
        <w:tblW w:w="95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47"/>
        <w:gridCol w:w="7651"/>
      </w:tblGrid>
      <w:tr>
        <w:trPr>
          <w:trHeight w:val="326"/>
        </w:trPr>
        <w:tc>
          <w:tcPr>
            <w:tcBorders>
              <w:left w:val="single" w:color="auto" w:sz="4" w:space="0"/>
              <w:right w:val="single" w:color="auto" w:sz="4" w:space="0"/>
            </w:tcBorders>
            <w:tcW w:w="1947" w:type="dxa"/>
            <w:vAlign w:val="center"/>
            <w:textDirection w:val="lrTb"/>
            <w:noWrap w:val="false"/>
          </w:tcPr>
          <w:p>
            <w:pPr>
              <w:pStyle w:val="1014"/>
              <w:ind w:left="61" w:right="50"/>
              <w:jc w:val="center"/>
              <w:spacing w:before="75" w:line="360" w:lineRule="auto"/>
              <w:rPr>
                <w:rFonts w:ascii="宋体" w:hAnsi="宋体" w:cs="宋体"/>
                <w:sz w:val="24"/>
                <w:szCs w:val="24"/>
                <w:highlight w:val="none"/>
              </w:rPr>
            </w:pPr>
            <w:r>
              <w:rPr>
                <w:rFonts w:hint="eastAsia" w:ascii="宋体" w:hAnsi="宋体" w:cs="宋体"/>
                <w:b/>
                <w:bCs/>
                <w:spacing w:val="-4"/>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pStyle w:val="1014"/>
              <w:ind w:left="1901" w:right="1888"/>
              <w:jc w:val="center"/>
              <w:spacing w:before="75" w:line="360" w:lineRule="auto"/>
              <w:rPr>
                <w:rFonts w:ascii="宋体" w:hAnsi="宋体" w:cs="宋体"/>
                <w:sz w:val="24"/>
                <w:szCs w:val="24"/>
                <w:highlight w:val="none"/>
              </w:rPr>
            </w:pPr>
            <w:r>
              <w:rPr>
                <w:rFonts w:hint="eastAsia" w:ascii="宋体" w:hAnsi="宋体" w:cs="宋体"/>
                <w:b/>
                <w:bCs/>
                <w:spacing w:val="-4"/>
                <w:sz w:val="24"/>
                <w:szCs w:val="24"/>
                <w:highlight w:val="none"/>
              </w:rPr>
              <w:t xml:space="preserve">评审标准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rPr>
              <w:t xml:space="preserve">项目背景及需求理解（7分）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响应</w:t>
            </w:r>
            <w:r>
              <w:rPr>
                <w:rFonts w:hint="eastAsia" w:ascii="宋体" w:hAnsi="宋体" w:cs="宋体"/>
                <w:sz w:val="24"/>
                <w:szCs w:val="24"/>
              </w:rPr>
              <w:t xml:space="preserve">文件提供项目背景及</w:t>
            </w:r>
            <w:r>
              <w:rPr>
                <w:rFonts w:hint="eastAsia" w:ascii="宋体" w:hAnsi="宋体" w:cs="宋体"/>
                <w:sz w:val="24"/>
                <w:szCs w:val="24"/>
                <w:lang w:val="en-US" w:eastAsia="zh-CN"/>
              </w:rPr>
              <w:t xml:space="preserve">项目</w:t>
            </w:r>
            <w:r>
              <w:rPr>
                <w:rFonts w:hint="eastAsia" w:ascii="宋体" w:hAnsi="宋体" w:cs="宋体"/>
                <w:sz w:val="24"/>
                <w:szCs w:val="24"/>
              </w:rPr>
              <w:t xml:space="preserve">需求理解方案，内容包括但不限于项目背景、项目现状和目标需求</w:t>
            </w:r>
            <w:r>
              <w:rPr>
                <w:rFonts w:hint="eastAsia" w:ascii="宋体" w:hAnsi="宋体" w:cs="宋体"/>
                <w:sz w:val="24"/>
                <w:szCs w:val="24"/>
                <w:lang w:val="en-US" w:eastAsia="zh-CN"/>
              </w:rPr>
              <w:t xml:space="preserve">理解。</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清晰明确，能充分了解项目现状及目标需求，问题分析准确、归纳总结详细的，</w:t>
            </w:r>
            <w:r>
              <w:rPr>
                <w:rFonts w:hint="eastAsia" w:ascii="宋体" w:hAnsi="宋体" w:cs="宋体"/>
                <w:b/>
                <w:bCs/>
                <w:sz w:val="24"/>
                <w:szCs w:val="24"/>
              </w:rPr>
              <w:t xml:space="preserve">得7分；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基本了解项目现状及目标需求，问题分析及归纳总结情况比较详细的，</w:t>
            </w:r>
            <w:r>
              <w:rPr>
                <w:rFonts w:hint="eastAsia" w:ascii="宋体" w:hAnsi="宋体" w:cs="宋体"/>
                <w:b/>
                <w:bCs/>
                <w:sz w:val="24"/>
                <w:szCs w:val="24"/>
              </w:rPr>
              <w:t xml:space="preserve">得5分；</w:t>
            </w:r>
            <w:r/>
          </w:p>
          <w:p>
            <w:pPr>
              <w:ind w:firstLine="480"/>
              <w:jc w:val="left"/>
              <w:spacing w:line="360" w:lineRule="auto"/>
              <w:rPr>
                <w:rFonts w:hint="eastAsia" w:ascii="宋体" w:hAnsi="宋体" w:cs="宋体"/>
                <w:b/>
                <w:bCs/>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除采购文件提供的相关信息外，无法提供更多有效的针对性的问题分析及归纳总结情况，得</w:t>
            </w:r>
            <w:r>
              <w:rPr>
                <w:rFonts w:hint="eastAsia" w:ascii="宋体" w:hAnsi="宋体" w:cs="宋体"/>
                <w:b/>
                <w:bCs/>
                <w:sz w:val="24"/>
                <w:szCs w:val="24"/>
              </w:rPr>
              <w:t xml:space="preserve">3分；</w:t>
            </w:r>
            <w:r/>
          </w:p>
          <w:p>
            <w:pPr>
              <w:pStyle w:val="711"/>
              <w:rPr>
                <w:rFonts w:hint="default" w:eastAsia="宋体"/>
                <w:b/>
                <w:bCs/>
                <w:lang w:val="en-US" w:eastAsia="zh-CN"/>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与采购需求存在偏差的</w:t>
            </w:r>
            <w:r>
              <w:rPr>
                <w:rFonts w:hint="eastAsia" w:ascii="宋体" w:hAnsi="宋体" w:cs="宋体"/>
                <w:sz w:val="24"/>
                <w:szCs w:val="24"/>
                <w:lang w:eastAsia="zh-CN"/>
              </w:rPr>
              <w:t xml:space="preserve">、</w:t>
            </w:r>
            <w:r>
              <w:rPr>
                <w:rFonts w:hint="eastAsia" w:ascii="宋体" w:hAnsi="宋体" w:cs="宋体"/>
                <w:sz w:val="24"/>
                <w:szCs w:val="24"/>
              </w:rPr>
              <w:t xml:space="preserve">问题分析及归纳情况总结</w:t>
            </w:r>
            <w:r>
              <w:rPr>
                <w:rFonts w:hint="eastAsia" w:ascii="宋体" w:hAnsi="宋体" w:cs="宋体"/>
                <w:sz w:val="24"/>
                <w:szCs w:val="24"/>
                <w:lang w:val="en-US" w:eastAsia="zh-CN"/>
              </w:rPr>
              <w:t xml:space="preserve">不到位的，</w:t>
            </w:r>
            <w:r>
              <w:rPr>
                <w:rFonts w:hint="eastAsia" w:ascii="宋体" w:hAnsi="宋体" w:cs="宋体"/>
                <w:b/>
                <w:bCs/>
                <w:sz w:val="24"/>
                <w:szCs w:val="24"/>
                <w:lang w:val="en-US" w:eastAsia="zh-CN"/>
              </w:rPr>
              <w:t xml:space="preserve">得1分；</w:t>
            </w:r>
            <w:r/>
          </w:p>
          <w:p>
            <w:pPr>
              <w:ind w:firstLine="480"/>
              <w:jc w:val="left"/>
              <w:spacing w:line="360" w:lineRule="auto"/>
              <w:rPr>
                <w:rFonts w:ascii="宋体" w:hAnsi="宋体" w:cs="宋体"/>
                <w:sz w:val="24"/>
                <w:szCs w:val="24"/>
                <w:highlight w:val="none"/>
              </w:rPr>
            </w:pPr>
            <w:r>
              <w:rPr>
                <w:rFonts w:hint="eastAsia" w:ascii="宋体" w:hAnsi="宋体" w:cs="宋体"/>
                <w:sz w:val="24"/>
                <w:szCs w:val="24"/>
              </w:rPr>
              <w:t xml:space="preserve">本项未见阐述不得分。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spacing w:line="360" w:lineRule="auto"/>
              <w:rPr>
                <w:rFonts w:hint="eastAsia"/>
                <w:sz w:val="24"/>
                <w:szCs w:val="24"/>
                <w:lang w:val="en-US" w:eastAsia="zh-CN"/>
              </w:rPr>
            </w:pPr>
            <w:r>
              <w:rPr>
                <w:rFonts w:hint="eastAsia" w:ascii="宋体" w:hAnsi="宋体" w:cs="宋体"/>
                <w:sz w:val="24"/>
                <w:szCs w:val="24"/>
              </w:rPr>
              <w:t xml:space="preserve">实施方案（10分）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响应</w:t>
            </w:r>
            <w:r>
              <w:rPr>
                <w:rFonts w:hint="eastAsia" w:ascii="宋体" w:hAnsi="宋体" w:cs="宋体"/>
                <w:sz w:val="24"/>
                <w:szCs w:val="24"/>
              </w:rPr>
              <w:t xml:space="preserve">文件提供项目实施方案，内容包括但不限于相关标准和规范、质控方式、质控比例等内容。</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方案科学合理，符合相关标准和规范，能科学合理指导开展工作，满足项目需求的，</w:t>
            </w:r>
            <w:r>
              <w:rPr>
                <w:rFonts w:hint="eastAsia" w:ascii="宋体" w:hAnsi="宋体" w:cs="宋体"/>
                <w:b/>
                <w:bCs/>
                <w:sz w:val="24"/>
                <w:szCs w:val="24"/>
              </w:rPr>
              <w:t xml:space="preserve">得10分；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方案</w:t>
            </w:r>
            <w:r>
              <w:rPr>
                <w:rFonts w:hint="eastAsia" w:ascii="宋体" w:hAnsi="宋体" w:cs="宋体"/>
                <w:sz w:val="24"/>
                <w:szCs w:val="24"/>
                <w:lang w:val="en-US" w:eastAsia="zh-CN"/>
              </w:rPr>
              <w:t xml:space="preserve">比较</w:t>
            </w:r>
            <w:r>
              <w:rPr>
                <w:rFonts w:hint="eastAsia" w:ascii="宋体" w:hAnsi="宋体" w:cs="宋体"/>
                <w:sz w:val="24"/>
                <w:szCs w:val="24"/>
              </w:rPr>
              <w:t xml:space="preserve">科学合理，</w:t>
            </w:r>
            <w:r>
              <w:rPr>
                <w:rFonts w:hint="eastAsia" w:ascii="宋体" w:hAnsi="宋体" w:cs="宋体"/>
                <w:sz w:val="24"/>
                <w:szCs w:val="24"/>
                <w:lang w:val="en-US" w:eastAsia="zh-CN"/>
              </w:rPr>
              <w:t xml:space="preserve">比较</w:t>
            </w:r>
            <w:r>
              <w:rPr>
                <w:rFonts w:hint="eastAsia" w:ascii="宋体" w:hAnsi="宋体" w:cs="宋体"/>
                <w:sz w:val="24"/>
                <w:szCs w:val="24"/>
              </w:rPr>
              <w:t xml:space="preserve">符合相关标准和规范，</w:t>
            </w:r>
            <w:r>
              <w:rPr>
                <w:rFonts w:hint="eastAsia" w:ascii="宋体" w:hAnsi="宋体" w:cs="宋体"/>
                <w:sz w:val="24"/>
                <w:szCs w:val="24"/>
                <w:lang w:val="en-US" w:eastAsia="zh-CN"/>
              </w:rPr>
              <w:t xml:space="preserve">比较</w:t>
            </w:r>
            <w:r>
              <w:rPr>
                <w:rFonts w:hint="eastAsia" w:ascii="宋体" w:hAnsi="宋体" w:cs="宋体"/>
                <w:sz w:val="24"/>
                <w:szCs w:val="24"/>
              </w:rPr>
              <w:t xml:space="preserve">能科学合理指导开展工作，</w:t>
            </w:r>
            <w:r>
              <w:rPr>
                <w:rFonts w:hint="eastAsia" w:ascii="宋体" w:hAnsi="宋体" w:cs="宋体"/>
                <w:sz w:val="24"/>
                <w:szCs w:val="24"/>
                <w:lang w:val="en-US" w:eastAsia="zh-CN"/>
              </w:rPr>
              <w:t xml:space="preserve">比较</w:t>
            </w:r>
            <w:r>
              <w:rPr>
                <w:rFonts w:hint="eastAsia" w:ascii="宋体" w:hAnsi="宋体" w:cs="宋体"/>
                <w:sz w:val="24"/>
                <w:szCs w:val="24"/>
              </w:rPr>
              <w:t xml:space="preserve">满足项目需求的，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7</w:t>
            </w:r>
            <w:r>
              <w:rPr>
                <w:rFonts w:hint="eastAsia" w:ascii="宋体" w:hAnsi="宋体" w:cs="宋体"/>
                <w:b/>
                <w:bCs/>
                <w:sz w:val="24"/>
                <w:szCs w:val="24"/>
              </w:rPr>
              <w:t xml:space="preserve">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方案</w:t>
            </w:r>
            <w:r>
              <w:rPr>
                <w:rFonts w:hint="eastAsia" w:ascii="宋体" w:hAnsi="宋体" w:cs="宋体"/>
                <w:sz w:val="24"/>
                <w:szCs w:val="24"/>
                <w:lang w:val="en-US" w:eastAsia="zh-CN"/>
              </w:rPr>
              <w:t xml:space="preserve">基本</w:t>
            </w:r>
            <w:r>
              <w:rPr>
                <w:rFonts w:hint="eastAsia" w:ascii="宋体" w:hAnsi="宋体" w:cs="宋体"/>
                <w:sz w:val="24"/>
                <w:szCs w:val="24"/>
              </w:rPr>
              <w:t xml:space="preserve">科学合理，</w:t>
            </w:r>
            <w:r>
              <w:rPr>
                <w:rFonts w:hint="eastAsia" w:ascii="宋体" w:hAnsi="宋体" w:cs="宋体"/>
                <w:sz w:val="24"/>
                <w:szCs w:val="24"/>
                <w:lang w:val="en-US" w:eastAsia="zh-CN"/>
              </w:rPr>
              <w:t xml:space="preserve">基本</w:t>
            </w:r>
            <w:r>
              <w:rPr>
                <w:rFonts w:hint="eastAsia" w:ascii="宋体" w:hAnsi="宋体" w:cs="宋体"/>
                <w:sz w:val="24"/>
                <w:szCs w:val="24"/>
              </w:rPr>
              <w:t xml:space="preserve">符合相关标准和规范，</w:t>
            </w:r>
            <w:r>
              <w:rPr>
                <w:rFonts w:hint="eastAsia" w:ascii="宋体" w:hAnsi="宋体" w:cs="宋体"/>
                <w:sz w:val="24"/>
                <w:szCs w:val="24"/>
                <w:lang w:val="en-US" w:eastAsia="zh-CN"/>
              </w:rPr>
              <w:t xml:space="preserve">基本</w:t>
            </w:r>
            <w:r>
              <w:rPr>
                <w:rFonts w:hint="eastAsia" w:ascii="宋体" w:hAnsi="宋体" w:cs="宋体"/>
                <w:sz w:val="24"/>
                <w:szCs w:val="24"/>
              </w:rPr>
              <w:t xml:space="preserve">能指导开展工作，</w:t>
            </w:r>
            <w:r>
              <w:rPr>
                <w:rFonts w:hint="eastAsia" w:ascii="宋体" w:hAnsi="宋体" w:cs="宋体"/>
                <w:sz w:val="24"/>
                <w:szCs w:val="24"/>
                <w:lang w:val="en-US" w:eastAsia="zh-CN"/>
              </w:rPr>
              <w:t xml:space="preserve">基本</w:t>
            </w:r>
            <w:r>
              <w:rPr>
                <w:rFonts w:hint="eastAsia" w:ascii="宋体" w:hAnsi="宋体" w:cs="宋体"/>
                <w:sz w:val="24"/>
                <w:szCs w:val="24"/>
              </w:rPr>
              <w:t xml:space="preserve">满足项目需求的，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方案</w:t>
            </w:r>
            <w:r>
              <w:rPr>
                <w:rFonts w:hint="eastAsia" w:ascii="宋体" w:hAnsi="宋体" w:cs="宋体"/>
                <w:sz w:val="24"/>
                <w:szCs w:val="24"/>
                <w:lang w:val="en-US" w:eastAsia="zh-CN"/>
              </w:rPr>
              <w:t xml:space="preserve">不够科学</w:t>
            </w:r>
            <w:r>
              <w:rPr>
                <w:rFonts w:hint="eastAsia" w:ascii="宋体" w:hAnsi="宋体" w:cs="宋体"/>
                <w:sz w:val="24"/>
                <w:szCs w:val="24"/>
              </w:rPr>
              <w:t xml:space="preserve">合理，</w:t>
            </w:r>
            <w:r>
              <w:rPr>
                <w:rFonts w:hint="eastAsia" w:ascii="宋体" w:hAnsi="宋体" w:cs="宋体"/>
                <w:sz w:val="24"/>
                <w:szCs w:val="24"/>
                <w:lang w:val="en-US" w:eastAsia="zh-CN"/>
              </w:rPr>
              <w:t xml:space="preserve">不够</w:t>
            </w:r>
            <w:r>
              <w:rPr>
                <w:rFonts w:hint="eastAsia" w:ascii="宋体" w:hAnsi="宋体" w:cs="宋体"/>
                <w:sz w:val="24"/>
                <w:szCs w:val="24"/>
              </w:rPr>
              <w:t xml:space="preserve">符合相关标准和规范，指导开展工作</w:t>
            </w:r>
            <w:r>
              <w:rPr>
                <w:rFonts w:hint="eastAsia" w:ascii="宋体" w:hAnsi="宋体" w:cs="宋体"/>
                <w:sz w:val="24"/>
                <w:szCs w:val="24"/>
                <w:lang w:val="en-US" w:eastAsia="zh-CN"/>
              </w:rPr>
              <w:t xml:space="preserve">有所欠缺</w:t>
            </w:r>
            <w:r>
              <w:rPr>
                <w:rFonts w:hint="eastAsia" w:ascii="宋体" w:hAnsi="宋体" w:cs="宋体"/>
                <w:sz w:val="24"/>
                <w:szCs w:val="24"/>
              </w:rPr>
              <w:t xml:space="preserve">，</w:t>
            </w:r>
            <w:r>
              <w:rPr>
                <w:rFonts w:hint="eastAsia" w:ascii="宋体" w:hAnsi="宋体" w:cs="宋体"/>
                <w:sz w:val="24"/>
                <w:szCs w:val="24"/>
                <w:lang w:val="en-US" w:eastAsia="zh-CN"/>
              </w:rPr>
              <w:t xml:space="preserve">不够贴合项目需求的，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cs="宋体"/>
                <w:sz w:val="24"/>
                <w:szCs w:val="24"/>
                <w:lang w:val="en-US" w:eastAsia="zh-CN"/>
              </w:rPr>
            </w:pPr>
            <w:r>
              <w:rPr>
                <w:rFonts w:hint="eastAsia" w:ascii="宋体" w:hAnsi="宋体" w:cs="宋体"/>
                <w:sz w:val="24"/>
                <w:szCs w:val="24"/>
              </w:rPr>
              <w:t xml:space="preserve">重难点分析（6分）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响应</w:t>
            </w:r>
            <w:r>
              <w:rPr>
                <w:rFonts w:hint="eastAsia" w:ascii="宋体" w:hAnsi="宋体" w:cs="宋体"/>
                <w:sz w:val="24"/>
                <w:szCs w:val="24"/>
              </w:rPr>
              <w:t xml:space="preserve">文件提供项目重难点分析方案，内容包括但不限于重点及难点的认识、关键问题分析、解决思路及合理化建议等。</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方案合理性、可行性一般的，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cs="宋体"/>
                <w:sz w:val="24"/>
                <w:szCs w:val="24"/>
              </w:rPr>
              <w:t xml:space="preserve">质量保障措施（6分）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响应</w:t>
            </w:r>
            <w:r>
              <w:rPr>
                <w:rFonts w:hint="eastAsia" w:ascii="宋体" w:hAnsi="宋体" w:cs="宋体"/>
                <w:sz w:val="24"/>
                <w:szCs w:val="24"/>
              </w:rPr>
              <w:t xml:space="preserve">文件提供项目质量保障措施方案，内容包括但不限于推进过程中各项保障措施、相关应急预案、对接协调机制。</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完善合理、实际操作性强，满足采购需求的，</w:t>
            </w:r>
            <w:r>
              <w:rPr>
                <w:rFonts w:hint="eastAsia" w:ascii="宋体" w:hAnsi="宋体" w:cs="宋体"/>
                <w:b/>
                <w:bCs/>
                <w:sz w:val="24"/>
                <w:szCs w:val="24"/>
              </w:rPr>
              <w:t xml:space="preserve">得6分；</w:t>
            </w:r>
            <w:r/>
          </w:p>
          <w:p>
            <w:pPr>
              <w:ind w:firstLine="480"/>
              <w:jc w:val="left"/>
              <w:spacing w:line="360" w:lineRule="auto"/>
              <w:rPr>
                <w:rFonts w:ascii="宋体" w:hAnsi="宋体" w:cs="宋体"/>
                <w:b/>
                <w:bCs/>
                <w:sz w:val="24"/>
                <w:szCs w:val="24"/>
              </w:rPr>
            </w:pPr>
            <w:r>
              <w:rPr>
                <w:rFonts w:hint="eastAsia" w:ascii="宋体" w:hAnsi="宋体" w:cs="宋体"/>
                <w:sz w:val="24"/>
                <w:szCs w:val="24"/>
                <w:lang w:val="en-US" w:eastAsia="zh-CN"/>
              </w:rPr>
              <w:t xml:space="preserve">方案比较</w:t>
            </w:r>
            <w:r>
              <w:rPr>
                <w:rFonts w:hint="eastAsia" w:ascii="宋体" w:hAnsi="宋体" w:cs="宋体"/>
                <w:sz w:val="24"/>
                <w:szCs w:val="24"/>
              </w:rPr>
              <w:t xml:space="preserve">完善合理、实际操作性</w:t>
            </w:r>
            <w:r>
              <w:rPr>
                <w:rFonts w:hint="eastAsia" w:ascii="宋体" w:hAnsi="宋体" w:cs="宋体"/>
                <w:sz w:val="24"/>
                <w:szCs w:val="24"/>
                <w:lang w:val="en-US" w:eastAsia="zh-CN"/>
              </w:rPr>
              <w:t xml:space="preserve">较强</w:t>
            </w:r>
            <w:r>
              <w:rPr>
                <w:rFonts w:hint="eastAsia" w:ascii="宋体" w:hAnsi="宋体" w:cs="宋体"/>
                <w:sz w:val="24"/>
                <w:szCs w:val="24"/>
              </w:rPr>
              <w:t xml:space="preserve">，比较满足采购需求的，</w:t>
            </w:r>
            <w:r>
              <w:rPr>
                <w:rFonts w:hint="eastAsia" w:ascii="宋体" w:hAnsi="宋体" w:cs="宋体"/>
                <w:b/>
                <w:bCs/>
                <w:sz w:val="24"/>
                <w:szCs w:val="24"/>
              </w:rPr>
              <w:t xml:space="preserve">得4分；</w:t>
            </w:r>
            <w:r/>
          </w:p>
          <w:p>
            <w:pPr>
              <w:ind w:firstLine="480"/>
              <w:jc w:val="left"/>
              <w:spacing w:line="360" w:lineRule="auto"/>
              <w:rPr>
                <w:rFonts w:hint="eastAsia" w:ascii="宋体" w:hAnsi="宋体" w:cs="宋体"/>
                <w:sz w:val="24"/>
                <w:szCs w:val="24"/>
                <w:lang w:val="en-US" w:eastAsia="zh-CN"/>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内容不完善、操作性不强的，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分；</w:t>
            </w:r>
            <w:r/>
          </w:p>
          <w:p>
            <w:pPr>
              <w:ind w:firstLine="480"/>
              <w:jc w:val="left"/>
              <w:spacing w:line="360" w:lineRule="auto"/>
              <w:rPr>
                <w:rFonts w:hint="eastAsia" w:ascii="宋体" w:hAnsi="宋体" w:cs="宋体"/>
                <w:b/>
                <w:bCs/>
                <w:sz w:val="24"/>
                <w:szCs w:val="24"/>
              </w:rPr>
            </w:pPr>
            <w:r>
              <w:rPr>
                <w:rFonts w:hint="eastAsia" w:ascii="宋体" w:hAnsi="宋体" w:cs="宋体"/>
                <w:sz w:val="24"/>
                <w:szCs w:val="24"/>
              </w:rPr>
              <w:t xml:space="preserve">本项未见阐述不得分。</w:t>
            </w:r>
            <w:r/>
          </w:p>
        </w:tc>
      </w:tr>
      <w:tr>
        <w:trPr>
          <w:trHeight w:val="855"/>
        </w:trPr>
        <w:tc>
          <w:tcPr>
            <w:tcBorders>
              <w:left w:val="single" w:color="auto" w:sz="4" w:space="0"/>
              <w:right w:val="single" w:color="auto" w:sz="4" w:space="0"/>
            </w:tcBorders>
            <w:tcW w:w="194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rPr>
              <w:t xml:space="preserve">进度安排（6分）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投标文件提供项目进度安排方案，内容包括但不限于进度规划、组织措施、工作时间安排。</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完善合理、实际操作性强，满足采购需求的，</w:t>
            </w:r>
            <w:r>
              <w:rPr>
                <w:rFonts w:hint="eastAsia" w:ascii="宋体" w:hAnsi="宋体" w:cs="宋体"/>
                <w:b/>
                <w:bCs/>
                <w:sz w:val="24"/>
                <w:szCs w:val="24"/>
              </w:rPr>
              <w:t xml:space="preserve">得6分；</w:t>
            </w:r>
            <w:r/>
          </w:p>
          <w:p>
            <w:pPr>
              <w:ind w:firstLine="480"/>
              <w:jc w:val="left"/>
              <w:spacing w:line="360" w:lineRule="auto"/>
              <w:rPr>
                <w:rFonts w:ascii="宋体" w:hAnsi="宋体" w:cs="宋体"/>
                <w:b/>
                <w:bCs/>
                <w:sz w:val="24"/>
                <w:szCs w:val="24"/>
              </w:rPr>
            </w:pPr>
            <w:r>
              <w:rPr>
                <w:rFonts w:hint="eastAsia" w:ascii="宋体" w:hAnsi="宋体" w:cs="宋体"/>
                <w:sz w:val="24"/>
                <w:szCs w:val="24"/>
                <w:lang w:val="en-US" w:eastAsia="zh-CN"/>
              </w:rPr>
              <w:t xml:space="preserve">方案比较</w:t>
            </w:r>
            <w:r>
              <w:rPr>
                <w:rFonts w:hint="eastAsia" w:ascii="宋体" w:hAnsi="宋体" w:cs="宋体"/>
                <w:sz w:val="24"/>
                <w:szCs w:val="24"/>
              </w:rPr>
              <w:t xml:space="preserve">完善合理、实际操作性</w:t>
            </w:r>
            <w:r>
              <w:rPr>
                <w:rFonts w:hint="eastAsia" w:ascii="宋体" w:hAnsi="宋体" w:cs="宋体"/>
                <w:sz w:val="24"/>
                <w:szCs w:val="24"/>
                <w:lang w:val="en-US" w:eastAsia="zh-CN"/>
              </w:rPr>
              <w:t xml:space="preserve">较强</w:t>
            </w:r>
            <w:r>
              <w:rPr>
                <w:rFonts w:hint="eastAsia" w:ascii="宋体" w:hAnsi="宋体" w:cs="宋体"/>
                <w:sz w:val="24"/>
                <w:szCs w:val="24"/>
              </w:rPr>
              <w:t xml:space="preserve">，比较满足采购需求的，</w:t>
            </w:r>
            <w:r>
              <w:rPr>
                <w:rFonts w:hint="eastAsia" w:ascii="宋体" w:hAnsi="宋体" w:cs="宋体"/>
                <w:b/>
                <w:bCs/>
                <w:sz w:val="24"/>
                <w:szCs w:val="24"/>
              </w:rPr>
              <w:t xml:space="preserve">得4分；</w:t>
            </w:r>
            <w:r/>
          </w:p>
          <w:p>
            <w:pPr>
              <w:ind w:firstLine="480"/>
              <w:jc w:val="left"/>
              <w:spacing w:line="360" w:lineRule="auto"/>
              <w:rPr>
                <w:rFonts w:hint="eastAsia" w:ascii="宋体" w:hAnsi="宋体" w:cs="宋体"/>
                <w:sz w:val="24"/>
                <w:szCs w:val="24"/>
                <w:lang w:val="en-US" w:eastAsia="zh-CN"/>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方案</w:t>
            </w:r>
            <w:r>
              <w:rPr>
                <w:rFonts w:hint="eastAsia" w:ascii="宋体" w:hAnsi="宋体" w:cs="宋体"/>
                <w:sz w:val="24"/>
                <w:szCs w:val="24"/>
              </w:rPr>
              <w:t xml:space="preserve">内容不完善、操作性不强的，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分；</w:t>
            </w:r>
            <w:r/>
          </w:p>
          <w:p>
            <w:pPr>
              <w:ind w:firstLine="480"/>
              <w:jc w:val="left"/>
              <w:spacing w:line="360" w:lineRule="auto"/>
              <w:rPr>
                <w:rFonts w:ascii="宋体" w:hAnsi="宋体" w:cs="宋体"/>
                <w:sz w:val="24"/>
                <w:szCs w:val="24"/>
                <w:highlight w:val="none"/>
              </w:rPr>
            </w:pPr>
            <w:r>
              <w:rPr>
                <w:rFonts w:hint="eastAsia" w:ascii="宋体" w:hAnsi="宋体" w:cs="宋体"/>
                <w:sz w:val="24"/>
                <w:szCs w:val="24"/>
              </w:rPr>
              <w:t xml:space="preserve">本项未见阐述不得分。</w:t>
            </w:r>
            <w:r/>
          </w:p>
        </w:tc>
      </w:tr>
    </w:tbl>
    <w:p>
      <w:pPr>
        <w:jc w:val="both"/>
        <w:keepNext/>
        <w:rPr>
          <w:rFonts w:hint="eastAsia" w:ascii="黑体" w:hAnsi="Times New Roman" w:eastAsia="黑体"/>
          <w:bCs/>
          <w:color w:val="auto"/>
          <w:sz w:val="44"/>
          <w:szCs w:val="28"/>
          <w:highlight w:val="none"/>
        </w:rPr>
        <w:outlineLvl w:val="9"/>
      </w:pPr>
      <w:r>
        <w:rPr>
          <w:rFonts w:hint="eastAsia" w:ascii="黑体" w:hAnsi="Times New Roman" w:eastAsia="黑体"/>
          <w:bCs/>
          <w:color w:val="auto"/>
          <w:sz w:val="44"/>
          <w:szCs w:val="28"/>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第六章  投标文件格式</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ind w:firstLine="1084"/>
        <w:rPr>
          <w:rFonts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bookmarkEnd w:id="172"/>
      <w:bookmarkEnd w:id="173"/>
      <w:bookmarkEnd w:id="180"/>
      <w:bookmarkEnd w:id="181"/>
      <w:bookmarkEnd w:id="182"/>
      <w:r/>
    </w:p>
    <w:p>
      <w:pPr>
        <w:pStyle w:val="736"/>
        <w:ind w:firstLine="480"/>
        <w:jc w:val="both"/>
        <w:spacing w:before="0" w:beforeAutospacing="0" w:after="0" w:afterAutospacing="0" w:line="360" w:lineRule="auto"/>
        <w:widowControl w:val="off"/>
        <w:rPr>
          <w:i w:val="0"/>
          <w:iCs w:val="0"/>
          <w:highlight w:val="none"/>
          <w:u w:val="none"/>
        </w:rPr>
      </w:pPr>
      <w:r>
        <w:rPr>
          <w:rFonts w:hint="eastAsia"/>
          <w:i w:val="0"/>
          <w:iCs w:val="0"/>
          <w:color w:val="000000"/>
          <w:highlight w:val="none"/>
          <w:u w:val="none"/>
        </w:rPr>
        <w:t xml:space="preserve">一、法人或者其他组织的营业执照等证明文件，自然人的身份证明</w:t>
      </w:r>
      <w:r/>
    </w:p>
    <w:p>
      <w:pPr>
        <w:ind w:firstLine="482"/>
        <w:spacing w:line="360" w:lineRule="auto"/>
        <w:rPr>
          <w:i w:val="0"/>
          <w:iCs w:val="0"/>
          <w:sz w:val="24"/>
          <w:highlight w:val="none"/>
          <w:u w:val="none"/>
        </w:rPr>
      </w:pPr>
      <w:r>
        <w:rPr>
          <w:rFonts w:hint="eastAsia" w:ascii="宋体" w:hAnsi="宋体" w:cs="宋体"/>
          <w:i w:val="0"/>
          <w:iCs w:val="0"/>
          <w:color w:val="000000"/>
          <w:sz w:val="24"/>
          <w:highlight w:val="none"/>
          <w:u w:val="none"/>
        </w:rPr>
        <w:t xml:space="preserve">二、上一年度的财务状况报告（成立不满一年无需提供）或承诺函</w:t>
      </w:r>
      <w:r/>
    </w:p>
    <w:p>
      <w:pPr>
        <w:ind w:firstLine="482"/>
        <w:spacing w:line="360" w:lineRule="auto"/>
        <w:rPr>
          <w:i w:val="0"/>
          <w:iCs w:val="0"/>
          <w:sz w:val="24"/>
          <w:highlight w:val="none"/>
          <w:u w:val="none"/>
        </w:rPr>
      </w:pPr>
      <w:r>
        <w:rPr>
          <w:rFonts w:hint="eastAsia" w:ascii="宋体" w:hAnsi="宋体" w:cs="宋体"/>
          <w:i w:val="0"/>
          <w:iCs w:val="0"/>
          <w:color w:val="000000"/>
          <w:sz w:val="24"/>
          <w:highlight w:val="none"/>
          <w:u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val="0"/>
          <w:iCs w:val="0"/>
          <w:color w:val="000000"/>
          <w:sz w:val="24"/>
          <w:highlight w:val="none"/>
          <w:u w:val="none"/>
        </w:rPr>
        <w:t xml:space="preserve">或承诺函</w:t>
      </w:r>
      <w:r/>
    </w:p>
    <w:p>
      <w:pPr>
        <w:pStyle w:val="736"/>
        <w:ind w:firstLine="480"/>
        <w:jc w:val="both"/>
        <w:spacing w:before="0" w:beforeAutospacing="0" w:after="0" w:afterAutospacing="0" w:line="360" w:lineRule="auto"/>
        <w:widowControl w:val="off"/>
        <w:rPr>
          <w:i w:val="0"/>
          <w:iCs w:val="0"/>
          <w:highlight w:val="none"/>
          <w:u w:val="none"/>
        </w:rPr>
      </w:pPr>
      <w:r>
        <w:rPr>
          <w:rFonts w:hint="eastAsia"/>
          <w:i w:val="0"/>
          <w:iCs w:val="0"/>
          <w:color w:val="000000"/>
          <w:highlight w:val="none"/>
          <w:u w:val="none"/>
        </w:rPr>
        <w:t xml:space="preserve">四、具备履行合同所必需的设备和专业技术能力的书面声明</w:t>
      </w:r>
      <w:r/>
    </w:p>
    <w:p>
      <w:pPr>
        <w:pStyle w:val="736"/>
        <w:ind w:firstLine="480"/>
        <w:jc w:val="both"/>
        <w:spacing w:before="0" w:beforeAutospacing="0" w:after="0" w:afterAutospacing="0" w:line="360" w:lineRule="auto"/>
        <w:widowControl w:val="off"/>
        <w:rPr>
          <w:i w:val="0"/>
          <w:iCs w:val="0"/>
          <w:highlight w:val="none"/>
          <w:u w:val="none"/>
        </w:rPr>
      </w:pPr>
      <w:r>
        <w:rPr>
          <w:rFonts w:hint="eastAsia"/>
          <w:i w:val="0"/>
          <w:iCs w:val="0"/>
          <w:color w:val="000000"/>
          <w:highlight w:val="none"/>
          <w:u w:val="none"/>
        </w:rPr>
        <w:t xml:space="preserve">五、参加政府采购活动前 3 年内在经营活动中没有重大违法记录的书面声明</w:t>
      </w:r>
      <w:r/>
    </w:p>
    <w:p>
      <w:pPr>
        <w:pStyle w:val="736"/>
        <w:ind w:firstLine="480"/>
        <w:jc w:val="both"/>
        <w:spacing w:before="0" w:beforeAutospacing="0" w:after="0" w:afterAutospacing="0" w:line="360" w:lineRule="auto"/>
        <w:widowControl w:val="off"/>
        <w:rPr>
          <w:i w:val="0"/>
          <w:iCs w:val="0"/>
          <w:color w:val="000000"/>
          <w:highlight w:val="none"/>
          <w:u w:val="none"/>
        </w:rPr>
      </w:pPr>
      <w:r>
        <w:rPr>
          <w:rFonts w:hint="eastAsia"/>
          <w:i w:val="0"/>
          <w:iCs w:val="0"/>
          <w:color w:val="000000"/>
          <w:highlight w:val="none"/>
          <w:u w:val="none"/>
        </w:rPr>
        <w:t xml:space="preserve">六、法人授权书</w:t>
      </w:r>
      <w:r/>
    </w:p>
    <w:p>
      <w:pPr>
        <w:pStyle w:val="736"/>
        <w:ind w:firstLine="480"/>
        <w:jc w:val="both"/>
        <w:spacing w:before="0" w:beforeAutospacing="0" w:after="0" w:afterAutospacing="0" w:line="360" w:lineRule="auto"/>
        <w:widowControl w:val="off"/>
        <w:rPr>
          <w:rFonts w:hint="eastAsia" w:eastAsia="宋体"/>
          <w:i w:val="0"/>
          <w:iCs w:val="0"/>
          <w:highlight w:val="none"/>
          <w:u w:val="none"/>
          <w:lang w:val="en-US" w:eastAsia="zh-CN"/>
        </w:rPr>
      </w:pPr>
      <w:r>
        <w:rPr>
          <w:rFonts w:hint="eastAsia"/>
          <w:i w:val="0"/>
          <w:iCs w:val="0"/>
          <w:color w:val="000000"/>
          <w:highlight w:val="none"/>
          <w:u w:val="none"/>
        </w:rPr>
        <w:t xml:space="preserve">七、</w:t>
      </w:r>
      <w:r>
        <w:rPr>
          <w:rFonts w:hint="eastAsia"/>
          <w:i w:val="0"/>
          <w:iCs w:val="0"/>
          <w:color w:val="000000"/>
          <w:highlight w:val="none"/>
          <w:u w:val="none"/>
          <w:lang w:val="en-US" w:eastAsia="zh-CN"/>
        </w:rPr>
        <w:t xml:space="preserve">投标函</w:t>
      </w:r>
      <w:r/>
    </w:p>
    <w:p>
      <w:pPr>
        <w:ind w:left="480"/>
        <w:spacing w:line="360" w:lineRule="auto"/>
        <w:rPr>
          <w:rFonts w:cs="宋体"/>
          <w:i w:val="0"/>
          <w:iCs w:val="0"/>
          <w:color w:val="000000"/>
          <w:sz w:val="24"/>
          <w:highlight w:val="none"/>
          <w:u w:val="none"/>
        </w:rPr>
      </w:pPr>
      <w:r>
        <w:rPr>
          <w:rFonts w:hint="eastAsia" w:ascii="宋体" w:hAnsi="宋体"/>
          <w:i w:val="0"/>
          <w:iCs w:val="0"/>
          <w:sz w:val="24"/>
          <w:szCs w:val="21"/>
          <w:highlight w:val="none"/>
          <w:u w:val="none"/>
        </w:rPr>
        <w:t xml:space="preserve">八、开标一览表</w:t>
      </w:r>
      <w:r/>
    </w:p>
    <w:p>
      <w:pPr>
        <w:pStyle w:val="736"/>
        <w:ind w:firstLine="480"/>
        <w:jc w:val="both"/>
        <w:spacing w:before="0" w:beforeAutospacing="0" w:after="0" w:afterAutospacing="0" w:line="360" w:lineRule="auto"/>
        <w:widowControl w:val="off"/>
        <w:rPr>
          <w:i w:val="0"/>
          <w:iCs w:val="0"/>
          <w:highlight w:val="none"/>
          <w:u w:val="none"/>
        </w:rPr>
      </w:pPr>
      <w:r>
        <w:rPr>
          <w:rFonts w:hint="eastAsia"/>
          <w:i w:val="0"/>
          <w:iCs w:val="0"/>
          <w:color w:val="000000"/>
          <w:highlight w:val="none"/>
          <w:u w:val="none"/>
        </w:rPr>
        <w:t xml:space="preserve">九、中小微企业声明函</w:t>
      </w:r>
      <w:r/>
    </w:p>
    <w:p>
      <w:pPr>
        <w:pStyle w:val="736"/>
        <w:ind w:firstLine="480"/>
        <w:jc w:val="both"/>
        <w:spacing w:before="0" w:beforeAutospacing="0" w:after="0" w:afterAutospacing="0" w:line="360" w:lineRule="auto"/>
        <w:widowControl w:val="off"/>
        <w:rPr>
          <w:i w:val="0"/>
          <w:iCs w:val="0"/>
          <w:highlight w:val="none"/>
          <w:u w:val="none"/>
        </w:rPr>
      </w:pPr>
      <w:r>
        <w:rPr>
          <w:rFonts w:hint="eastAsia"/>
          <w:i w:val="0"/>
          <w:iCs w:val="0"/>
          <w:color w:val="000000"/>
          <w:highlight w:val="none"/>
          <w:u w:val="none"/>
        </w:rPr>
        <w:t xml:space="preserve">十、残疾人福利性单位声明函</w:t>
      </w:r>
      <w:r/>
    </w:p>
    <w:p>
      <w:pPr>
        <w:pStyle w:val="736"/>
        <w:ind w:firstLine="480"/>
        <w:jc w:val="both"/>
        <w:spacing w:before="0" w:beforeAutospacing="0" w:after="0" w:afterAutospacing="0" w:line="360" w:lineRule="auto"/>
        <w:widowControl w:val="off"/>
        <w:rPr>
          <w:i w:val="0"/>
          <w:iCs w:val="0"/>
          <w:highlight w:val="none"/>
          <w:u w:val="none"/>
        </w:rPr>
      </w:pPr>
      <w:r>
        <w:rPr>
          <w:rFonts w:hint="eastAsia"/>
          <w:i w:val="0"/>
          <w:iCs w:val="0"/>
          <w:color w:val="000000"/>
          <w:highlight w:val="none"/>
          <w:u w:val="none"/>
        </w:rPr>
        <w:t xml:space="preserve">十一、分项报价表</w:t>
      </w:r>
      <w:r/>
    </w:p>
    <w:p>
      <w:pPr>
        <w:pStyle w:val="736"/>
        <w:ind w:firstLine="480"/>
        <w:jc w:val="both"/>
        <w:spacing w:before="0" w:beforeAutospacing="0" w:after="0" w:afterAutospacing="0" w:line="360" w:lineRule="auto"/>
        <w:widowControl w:val="off"/>
        <w:rPr>
          <w:rFonts w:hint="eastAsia" w:eastAsia="宋体"/>
          <w:i w:val="0"/>
          <w:iCs w:val="0"/>
          <w:color w:val="000000"/>
          <w:highlight w:val="none"/>
          <w:u w:val="none"/>
          <w:lang w:eastAsia="zh-CN"/>
        </w:rPr>
      </w:pPr>
      <w:r>
        <w:rPr>
          <w:rFonts w:hint="eastAsia"/>
          <w:i w:val="0"/>
          <w:iCs w:val="0"/>
          <w:color w:val="000000"/>
          <w:highlight w:val="none"/>
          <w:u w:val="none"/>
        </w:rPr>
        <w:t xml:space="preserve">十二、</w:t>
      </w:r>
      <w:r>
        <w:rPr>
          <w:rFonts w:hint="eastAsia"/>
          <w:i w:val="0"/>
          <w:iCs w:val="0"/>
          <w:color w:val="000000"/>
          <w:highlight w:val="none"/>
          <w:u w:val="none"/>
          <w:lang w:eastAsia="zh-CN"/>
        </w:rPr>
        <w:t xml:space="preserve">商务要求响应及偏离表</w:t>
      </w:r>
      <w:r/>
    </w:p>
    <w:p>
      <w:pPr>
        <w:pStyle w:val="736"/>
        <w:ind w:firstLine="480"/>
        <w:jc w:val="both"/>
        <w:spacing w:before="0" w:beforeAutospacing="0" w:after="0" w:afterAutospacing="0" w:line="360" w:lineRule="auto"/>
        <w:widowControl w:val="off"/>
        <w:rPr>
          <w:rFonts w:hint="eastAsia"/>
          <w:i w:val="0"/>
          <w:iCs w:val="0"/>
          <w:color w:val="000000"/>
          <w:highlight w:val="none"/>
          <w:u w:val="none"/>
        </w:rPr>
      </w:pPr>
      <w:r>
        <w:rPr>
          <w:rFonts w:hint="eastAsia"/>
          <w:i w:val="0"/>
          <w:iCs w:val="0"/>
          <w:color w:val="000000"/>
          <w:highlight w:val="none"/>
          <w:u w:val="none"/>
          <w:lang w:val="en-US" w:eastAsia="zh-CN"/>
        </w:rPr>
        <w:t xml:space="preserve">十三、</w:t>
      </w:r>
      <w:r>
        <w:rPr>
          <w:rFonts w:hint="eastAsia"/>
          <w:i w:val="0"/>
          <w:iCs w:val="0"/>
          <w:color w:val="000000"/>
          <w:highlight w:val="none"/>
          <w:u w:val="none"/>
        </w:rPr>
        <w:t xml:space="preserve">技术要求响应及偏离表</w:t>
      </w:r>
      <w:r/>
    </w:p>
    <w:p>
      <w:pPr>
        <w:pStyle w:val="736"/>
        <w:ind w:firstLine="480"/>
        <w:jc w:val="both"/>
        <w:spacing w:before="0" w:beforeAutospacing="0" w:after="0" w:afterAutospacing="0" w:line="360" w:lineRule="auto"/>
        <w:widowControl w:val="off"/>
        <w:rPr>
          <w:i w:val="0"/>
          <w:iCs w:val="0"/>
          <w:color w:val="000000"/>
          <w:highlight w:val="none"/>
          <w:u w:val="none"/>
        </w:rPr>
      </w:pPr>
      <w:r>
        <w:rPr>
          <w:rFonts w:hint="eastAsia"/>
          <w:i w:val="0"/>
          <w:iCs w:val="0"/>
          <w:color w:val="000000"/>
          <w:highlight w:val="none"/>
          <w:u w:val="none"/>
        </w:rPr>
        <w:t xml:space="preserve">十</w:t>
      </w:r>
      <w:r>
        <w:rPr>
          <w:rFonts w:hint="eastAsia"/>
          <w:i w:val="0"/>
          <w:iCs w:val="0"/>
          <w:color w:val="000000"/>
          <w:highlight w:val="none"/>
          <w:u w:val="none"/>
          <w:lang w:val="en-US" w:eastAsia="zh-CN"/>
        </w:rPr>
        <w:t xml:space="preserve">四</w:t>
      </w:r>
      <w:r>
        <w:rPr>
          <w:rFonts w:hint="eastAsia"/>
          <w:i w:val="0"/>
          <w:iCs w:val="0"/>
          <w:color w:val="000000"/>
          <w:highlight w:val="none"/>
          <w:u w:val="none"/>
        </w:rPr>
        <w:t xml:space="preserve">、项目团队人员一览表</w:t>
      </w:r>
      <w:r/>
    </w:p>
    <w:p>
      <w:pPr>
        <w:pStyle w:val="736"/>
        <w:ind w:firstLine="480"/>
        <w:jc w:val="both"/>
        <w:spacing w:before="0" w:beforeAutospacing="0" w:after="0" w:afterAutospacing="0" w:line="360" w:lineRule="auto"/>
        <w:widowControl w:val="off"/>
        <w:rPr>
          <w:i w:val="0"/>
          <w:iCs w:val="0"/>
          <w:color w:val="000000"/>
          <w:highlight w:val="none"/>
          <w:u w:val="none"/>
        </w:rPr>
      </w:pPr>
      <w:r>
        <w:rPr>
          <w:rFonts w:hint="eastAsia"/>
          <w:i w:val="0"/>
          <w:iCs w:val="0"/>
          <w:color w:val="000000"/>
          <w:highlight w:val="none"/>
          <w:u w:val="none"/>
        </w:rPr>
        <w:t xml:space="preserve">十</w:t>
      </w:r>
      <w:r>
        <w:rPr>
          <w:rFonts w:hint="eastAsia"/>
          <w:i w:val="0"/>
          <w:iCs w:val="0"/>
          <w:color w:val="000000"/>
          <w:highlight w:val="none"/>
          <w:u w:val="none"/>
          <w:lang w:val="en-US" w:eastAsia="zh-CN"/>
        </w:rPr>
        <w:t xml:space="preserve">五</w:t>
      </w:r>
      <w:r>
        <w:rPr>
          <w:rFonts w:hint="eastAsia"/>
          <w:i w:val="0"/>
          <w:iCs w:val="0"/>
          <w:color w:val="000000"/>
          <w:highlight w:val="none"/>
          <w:u w:val="none"/>
        </w:rPr>
        <w:t xml:space="preserve">、类似业绩一览表</w:t>
      </w:r>
      <w:r/>
    </w:p>
    <w:p>
      <w:pPr>
        <w:pStyle w:val="736"/>
        <w:ind w:firstLine="480"/>
        <w:jc w:val="both"/>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pPr>
      <w:r>
        <w:rPr>
          <w:rFonts w:hint="eastAsia"/>
          <w:i w:val="0"/>
          <w:iCs w:val="0"/>
          <w:color w:val="000000"/>
          <w:highlight w:val="none"/>
          <w:u w:val="none"/>
        </w:rPr>
        <w:t xml:space="preserve">十</w:t>
      </w:r>
      <w:r>
        <w:rPr>
          <w:rFonts w:hint="eastAsia"/>
          <w:i w:val="0"/>
          <w:iCs w:val="0"/>
          <w:color w:val="000000"/>
          <w:highlight w:val="none"/>
          <w:u w:val="none"/>
          <w:lang w:val="en-US" w:eastAsia="zh-CN"/>
        </w:rPr>
        <w:t xml:space="preserve">六</w:t>
      </w:r>
      <w:r>
        <w:rPr>
          <w:rFonts w:hint="eastAsia"/>
          <w:i w:val="0"/>
          <w:iCs w:val="0"/>
          <w:color w:val="000000"/>
          <w:highlight w:val="none"/>
          <w:u w:val="none"/>
        </w:rPr>
        <w:t xml:space="preserve">、采购需求响应</w:t>
      </w:r>
      <w:r/>
    </w:p>
    <w:p>
      <w:pPr>
        <w:pStyle w:val="736"/>
        <w:ind w:firstLine="480"/>
        <w:jc w:val="both"/>
        <w:spacing w:before="0" w:beforeAutospacing="0" w:after="0" w:afterAutospacing="0" w:line="360" w:lineRule="auto"/>
        <w:widowControl w:val="off"/>
        <w:rPr>
          <w:i w:val="0"/>
          <w:iCs w:val="0"/>
          <w:color w:val="000000"/>
          <w:highlight w:val="none"/>
          <w:u w:val="none"/>
        </w:rPr>
      </w:pPr>
      <w:r>
        <w:rPr>
          <w:rFonts w:hint="eastAsia"/>
          <w:i w:val="0"/>
          <w:iCs w:val="0"/>
          <w:color w:val="000000"/>
          <w:highlight w:val="none"/>
          <w:u w:val="none"/>
        </w:rPr>
        <w:t xml:space="preserve">十</w:t>
      </w:r>
      <w:r>
        <w:rPr>
          <w:rFonts w:hint="eastAsia"/>
          <w:i w:val="0"/>
          <w:iCs w:val="0"/>
          <w:color w:val="000000"/>
          <w:highlight w:val="none"/>
          <w:u w:val="none"/>
          <w:lang w:val="en-US" w:eastAsia="zh-CN"/>
        </w:rPr>
        <w:t xml:space="preserve">七</w:t>
      </w:r>
      <w:r>
        <w:rPr>
          <w:rFonts w:hint="eastAsia"/>
          <w:i w:val="0"/>
          <w:iCs w:val="0"/>
          <w:color w:val="000000"/>
          <w:highlight w:val="none"/>
          <w:u w:val="none"/>
        </w:rPr>
        <w:t xml:space="preserve">、其他材料</w:t>
      </w:r>
      <w:r/>
    </w:p>
    <w:p>
      <w:pPr>
        <w:rPr>
          <w:rFonts w:ascii="宋体" w:hAnsi="宋体" w:cs="宋体"/>
          <w:color w:val="000000"/>
          <w:sz w:val="24"/>
          <w:highlight w:val="none"/>
        </w:rPr>
      </w:pPr>
      <w:r>
        <w:rPr>
          <w:rFonts w:hint="eastAsia" w:ascii="宋体" w:hAnsi="宋体" w:cs="宋体"/>
          <w:color w:val="000000"/>
          <w:sz w:val="24"/>
          <w:highlight w:val="none"/>
        </w:rPr>
        <w:br w:type="page" w:clear="all"/>
      </w:r>
      <w:r/>
    </w:p>
    <w:p>
      <w:pPr>
        <w:pStyle w:val="736"/>
        <w:jc w:val="both"/>
        <w:spacing w:before="0" w:beforeAutospacing="0" w:after="0" w:afterAutospacing="0" w:line="360" w:lineRule="auto"/>
        <w:widowControl w:val="off"/>
        <w:rPr>
          <w:highlight w:val="none"/>
        </w:rPr>
        <w:outlineLvl w:val="1"/>
      </w:pPr>
      <w:r>
        <w:rPr>
          <w:rFonts w:hint="eastAsia" w:ascii="黑体" w:eastAsia="黑体" w:cs="黑体"/>
          <w:i/>
          <w:iCs/>
          <w:color w:val="000000"/>
          <w:sz w:val="32"/>
          <w:szCs w:val="32"/>
          <w:highlight w:val="none"/>
          <w:u w:val="single"/>
        </w:rPr>
        <w:t xml:space="preserve">一、法人或者其他组织的营业执照等证明文件，自然人的身份证明</w:t>
      </w:r>
      <w:r/>
    </w:p>
    <w:p>
      <w:pPr>
        <w:pStyle w:val="736"/>
        <w:ind w:firstLine="480"/>
        <w:jc w:val="both"/>
        <w:spacing w:before="0" w:beforeAutospacing="0" w:after="0" w:afterAutospacing="0" w:line="360" w:lineRule="auto"/>
        <w:widowControl w:val="off"/>
        <w:rPr>
          <w:highlight w:val="none"/>
        </w:rPr>
      </w:pPr>
      <w:r>
        <w:rPr>
          <w:highlight w:val="none"/>
        </w:rPr>
        <w:t xml:space="preserve"> </w:t>
      </w:r>
      <w:r/>
    </w:p>
    <w:p>
      <w:pPr>
        <w:pStyle w:val="736"/>
        <w:ind w:firstLine="480"/>
        <w:jc w:val="both"/>
        <w:spacing w:before="0" w:beforeAutospacing="0" w:after="0" w:afterAutospacing="0" w:line="360" w:lineRule="auto"/>
        <w:widowControl w:val="off"/>
        <w:rPr>
          <w:highlight w:val="none"/>
        </w:rPr>
      </w:pPr>
      <w:r>
        <w:rPr>
          <w:highlight w:val="none"/>
        </w:rPr>
      </w:r>
      <w:r/>
    </w:p>
    <w:p>
      <w:pPr>
        <w:rPr>
          <w:rFonts w:ascii="宋体" w:hAnsi="宋体" w:cs="宋体"/>
          <w:i/>
          <w:sz w:val="32"/>
          <w:szCs w:val="32"/>
          <w:highlight w:val="none"/>
          <w:u w:val="single"/>
        </w:rPr>
      </w:pPr>
      <w:r>
        <w:rPr>
          <w:rFonts w:hint="eastAsia" w:ascii="宋体" w:hAnsi="宋体" w:cs="宋体"/>
          <w:i/>
          <w:iCs/>
          <w:color w:val="000000"/>
          <w:sz w:val="32"/>
          <w:szCs w:val="32"/>
          <w:highlight w:val="none"/>
          <w:u w:val="single"/>
        </w:rPr>
        <w:br w:type="page" w:clear="all"/>
      </w:r>
      <w:r/>
    </w:p>
    <w:p>
      <w:pPr>
        <w:rPr>
          <w:rFonts w:ascii="宋体" w:hAnsi="宋体" w:cs="宋体"/>
          <w:i/>
          <w:sz w:val="32"/>
          <w:szCs w:val="32"/>
          <w:highlight w:val="none"/>
          <w:u w:val="single"/>
        </w:rPr>
      </w:pPr>
      <w:r>
        <w:rPr>
          <w:rFonts w:ascii="宋体" w:hAnsi="宋体" w:cs="宋体"/>
          <w:i/>
          <w:sz w:val="32"/>
          <w:szCs w:val="32"/>
          <w:highlight w:val="none"/>
          <w:u w:val="single"/>
        </w:rPr>
      </w:r>
      <w:r/>
    </w:p>
    <w:p>
      <w:pPr>
        <w:jc w:val="center"/>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法定代表人身份证明（格式）</w:t>
      </w:r>
      <w:r/>
    </w:p>
    <w:p>
      <w:pPr>
        <w:spacing w:line="200" w:lineRule="exact"/>
        <w:rPr>
          <w:rFonts w:ascii="宋体" w:hAnsi="宋体" w:cs="宋体"/>
          <w:sz w:val="20"/>
          <w:szCs w:val="20"/>
          <w:highlight w:val="none"/>
        </w:rPr>
      </w:pPr>
      <w:r>
        <w:rPr>
          <w:rFonts w:ascii="宋体" w:hAnsi="宋体" w:cs="宋体"/>
          <w:sz w:val="20"/>
          <w:szCs w:val="20"/>
          <w:highlight w:val="none"/>
        </w:rPr>
      </w:r>
      <w:r/>
    </w:p>
    <w:p>
      <w:pPr>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sz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hint="eastAsia" w:ascii="宋体" w:hAnsi="宋体" w:cs="宋体"/>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cs="宋体"/>
          <w:sz w:val="24"/>
          <w:highlight w:val="none"/>
        </w:rPr>
      </w:pPr>
      <w:r>
        <w:rPr>
          <w:rFonts w:hint="eastAsia" w:ascii="宋体" w:hAnsi="宋体" w:cs="宋体"/>
          <w:sz w:val="24"/>
          <w:highlight w:val="none"/>
        </w:rPr>
        <w:t xml:space="preserve">姓名：</w:t>
      </w:r>
      <w:r>
        <w:rPr>
          <w:rFonts w:hint="eastAsia" w:ascii="宋体" w:hAnsi="宋体" w:cs="宋体"/>
          <w:sz w:val="24"/>
          <w:highlight w:val="none"/>
          <w:u w:val="single"/>
        </w:rPr>
        <w:t xml:space="preserve">        </w:t>
      </w:r>
      <w:r>
        <w:rPr>
          <w:rFonts w:hint="eastAsia" w:ascii="宋体" w:hAnsi="宋体" w:cs="宋体"/>
          <w:sz w:val="24"/>
          <w:highlight w:val="none"/>
        </w:rPr>
        <w:t xml:space="preserve">性别：</w:t>
      </w:r>
      <w:r>
        <w:rPr>
          <w:rFonts w:hint="eastAsia" w:ascii="宋体" w:hAnsi="宋体" w:cs="宋体"/>
          <w:sz w:val="24"/>
          <w:highlight w:val="none"/>
          <w:u w:val="single"/>
        </w:rPr>
        <w:t xml:space="preserve">        </w:t>
      </w:r>
      <w:r>
        <w:rPr>
          <w:rFonts w:hint="eastAsia" w:ascii="宋体" w:hAnsi="宋体" w:cs="宋体"/>
          <w:sz w:val="24"/>
          <w:highlight w:val="none"/>
        </w:rPr>
        <w:t xml:space="preserve">年龄：</w:t>
      </w:r>
      <w:r>
        <w:rPr>
          <w:rFonts w:hint="eastAsia" w:ascii="宋体" w:hAnsi="宋体" w:cs="宋体"/>
          <w:sz w:val="24"/>
          <w:highlight w:val="none"/>
          <w:u w:val="single"/>
        </w:rPr>
        <w:t xml:space="preserve">        </w:t>
      </w:r>
      <w:r>
        <w:rPr>
          <w:rFonts w:hint="eastAsia" w:ascii="宋体" w:hAnsi="宋体" w:cs="宋体"/>
          <w:sz w:val="24"/>
          <w:highlight w:val="none"/>
        </w:rPr>
        <w:t xml:space="preserve">职务：</w:t>
      </w:r>
      <w:r>
        <w:rPr>
          <w:rFonts w:hint="eastAsia" w:ascii="宋体" w:hAnsi="宋体" w:cs="宋体"/>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cs="宋体"/>
          <w:sz w:val="24"/>
          <w:highlight w:val="none"/>
        </w:rPr>
      </w:pPr>
      <w:r>
        <w:rPr>
          <w:rFonts w:hint="eastAsia" w:ascii="宋体" w:hAnsi="宋体" w:cs="宋体"/>
          <w:sz w:val="24"/>
          <w:highlight w:val="none"/>
        </w:rPr>
        <w:t xml:space="preserve">系</w:t>
      </w:r>
      <w:r>
        <w:rPr>
          <w:rFonts w:hint="eastAsia" w:ascii="宋体" w:hAnsi="宋体" w:cs="宋体"/>
          <w:sz w:val="24"/>
          <w:highlight w:val="none"/>
          <w:u w:val="single"/>
        </w:rPr>
        <w:t xml:space="preserve"> （供应商名称） </w:t>
      </w:r>
      <w:r>
        <w:rPr>
          <w:rFonts w:hint="eastAsia" w:ascii="宋体" w:hAnsi="宋体" w:cs="宋体"/>
          <w:sz w:val="24"/>
          <w:highlight w:val="none"/>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ind w:right="-46"/>
        <w:spacing w:before="120" w:line="583" w:lineRule="auto"/>
        <w:tabs>
          <w:tab w:val="left" w:pos="567" w:leader="none"/>
        </w:tabs>
        <w:rPr>
          <w:rFonts w:ascii="宋体" w:hAnsi="宋体" w:cs="宋体"/>
          <w:spacing w:val="-3"/>
          <w:sz w:val="24"/>
          <w:highlight w:val="none"/>
        </w:rPr>
      </w:pPr>
      <w:r>
        <w:rPr>
          <w:rFonts w:hint="eastAsia" w:ascii="宋体" w:hAnsi="宋体" w:cs="宋体"/>
          <w:spacing w:val="-3"/>
          <w:sz w:val="24"/>
          <w:highlight w:val="none"/>
        </w:rPr>
        <w:t xml:space="preserve">法</w:t>
      </w:r>
      <w:r>
        <w:rPr>
          <w:rFonts w:hint="eastAsia" w:ascii="宋体" w:hAnsi="宋体" w:cs="宋体"/>
          <w:sz w:val="24"/>
          <w:highlight w:val="none"/>
        </w:rPr>
        <w:t xml:space="preserve">定</w:t>
      </w:r>
      <w:r>
        <w:rPr>
          <w:rFonts w:hint="eastAsia" w:ascii="宋体" w:hAnsi="宋体" w:cs="宋体"/>
          <w:spacing w:val="-3"/>
          <w:sz w:val="24"/>
          <w:highlight w:val="none"/>
        </w:rPr>
        <w:t xml:space="preserve">代</w:t>
      </w:r>
      <w:r>
        <w:rPr>
          <w:rFonts w:hint="eastAsia" w:ascii="宋体" w:hAnsi="宋体" w:cs="宋体"/>
          <w:sz w:val="24"/>
          <w:highlight w:val="none"/>
        </w:rPr>
        <w:t xml:space="preserve">表</w:t>
      </w:r>
      <w:r>
        <w:rPr>
          <w:rFonts w:hint="eastAsia" w:ascii="宋体" w:hAnsi="宋体" w:cs="宋体"/>
          <w:spacing w:val="-3"/>
          <w:sz w:val="24"/>
          <w:highlight w:val="none"/>
        </w:rPr>
        <w:t xml:space="preserve">人有效期内的身份证正反面电子件：</w:t>
      </w:r>
      <w:r/>
    </w:p>
    <w:tbl>
      <w:tblPr>
        <w:tblStyle w:val="71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tc>
      </w:tr>
    </w:tbl>
    <w:p>
      <w:pPr>
        <w:ind w:right="4305"/>
        <w:spacing w:before="120" w:line="583" w:lineRule="auto"/>
        <w:tabs>
          <w:tab w:val="left" w:pos="567" w:leader="none"/>
        </w:tabs>
        <w:rPr>
          <w:rFonts w:ascii="宋体" w:hAnsi="宋体" w:cs="宋体"/>
          <w:spacing w:val="-3"/>
          <w:sz w:val="24"/>
          <w:highlight w:val="none"/>
        </w:rPr>
      </w:pPr>
      <w:r>
        <w:rPr>
          <w:rFonts w:ascii="宋体" w:hAnsi="宋体" w:cs="宋体"/>
          <w:spacing w:val="-3"/>
          <w:sz w:val="24"/>
          <w:highlight w:val="none"/>
        </w:rPr>
      </w:r>
      <w:r/>
    </w:p>
    <w:p>
      <w:pPr>
        <w:spacing w:line="360" w:lineRule="auto"/>
        <w:rPr>
          <w:rFonts w:ascii="宋体" w:hAnsi="宋体" w:cs="宋体"/>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pacing w:val="-3"/>
          <w:sz w:val="24"/>
          <w:highlight w:val="none"/>
        </w:rPr>
        <w:t xml:space="preserve">法定代表人（</w:t>
      </w:r>
      <w:r>
        <w:rPr>
          <w:rFonts w:hint="eastAsia" w:ascii="宋体" w:hAnsi="宋体" w:cs="宋体"/>
          <w:spacing w:val="-3"/>
          <w:sz w:val="24"/>
          <w:highlight w:val="none"/>
          <w:lang w:val="en-US" w:eastAsia="zh-CN"/>
        </w:rPr>
        <w:t xml:space="preserve">签字或盖章</w:t>
      </w:r>
      <w:r>
        <w:rPr>
          <w:rFonts w:hint="eastAsia" w:ascii="宋体" w:hAnsi="宋体" w:cs="宋体"/>
          <w:spacing w:val="-3"/>
          <w:sz w:val="24"/>
          <w:highlight w:val="none"/>
        </w:rPr>
        <w:t xml:space="preserve">）：</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spacing w:line="360" w:lineRule="auto"/>
        <w:rPr>
          <w:rFonts w:ascii="宋体" w:hAnsi="宋体" w:cs="宋体"/>
          <w:sz w:val="24"/>
          <w:highlight w:val="none"/>
        </w:rPr>
      </w:pPr>
      <w:r>
        <w:rPr>
          <w:rFonts w:ascii="宋体" w:hAnsi="宋体" w:cs="宋体"/>
          <w:sz w:val="24"/>
          <w:highlight w:val="non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pStyle w:val="736"/>
        <w:jc w:val="center"/>
        <w:spacing w:before="0" w:beforeAutospacing="0" w:after="0" w:afterAutospacing="0" w:line="360" w:lineRule="auto"/>
        <w:widowControl w:val="off"/>
        <w:rPr>
          <w:rFonts w:ascii="黑体" w:eastAsia="黑体" w:cs="黑体"/>
          <w:i/>
          <w:iCs/>
          <w:color w:val="000000"/>
          <w:sz w:val="32"/>
          <w:szCs w:val="32"/>
          <w:highlight w:val="none"/>
          <w:u w:val="single"/>
        </w:rPr>
        <w:outlineLvl w:val="1"/>
      </w:pPr>
      <w:r>
        <w:rPr>
          <w:rFonts w:hint="eastAsia" w:ascii="黑体" w:eastAsia="黑体" w:cs="黑体"/>
          <w:i/>
          <w:iCs/>
          <w:color w:val="000000"/>
          <w:sz w:val="32"/>
          <w:szCs w:val="32"/>
          <w:highlight w:val="none"/>
          <w:u w:val="single"/>
        </w:rPr>
        <w:t xml:space="preserve">二、上一年度的财务状况报告</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i/>
          <w:iCs/>
          <w:color w:val="000000"/>
          <w:sz w:val="32"/>
          <w:szCs w:val="32"/>
          <w:highlight w:val="none"/>
          <w:u w:val="single"/>
          <w:lang w:bidi="ar"/>
        </w:rPr>
      </w:pPr>
      <w:r>
        <w:rPr>
          <w:rFonts w:hint="eastAsia" w:ascii="宋体" w:hAnsi="宋体" w:cs="宋体"/>
          <w:b/>
          <w:bCs/>
          <w:sz w:val="24"/>
          <w:highlight w:val="none"/>
        </w:rPr>
        <w:t xml:space="preserve">注：根据连财购〔2023〕4号文件精神，本项可以提供《财务状况报告及税收、社会保障资金缴纳情况承诺函》（格式如下）。</w:t>
      </w:r>
      <w:r/>
    </w:p>
    <w:p>
      <w:pPr>
        <w:jc w:val="center"/>
        <w:spacing w:line="360" w:lineRule="auto"/>
        <w:rPr>
          <w:rFonts w:ascii="宋体" w:hAnsi="宋体" w:cs="宋体"/>
          <w:bCs/>
          <w:sz w:val="36"/>
          <w:szCs w:val="28"/>
          <w:highlight w:val="none"/>
        </w:rPr>
      </w:pPr>
      <w:r>
        <w:rPr>
          <w:rFonts w:ascii="宋体" w:hAnsi="宋体" w:cs="宋体"/>
          <w:bCs/>
          <w:sz w:val="36"/>
          <w:szCs w:val="28"/>
          <w:highlight w:val="none"/>
        </w:rPr>
      </w:r>
      <w:r/>
    </w:p>
    <w:p>
      <w:pPr>
        <w:jc w:val="center"/>
        <w:spacing w:line="360" w:lineRule="auto"/>
        <w:rPr>
          <w:rFonts w:ascii="宋体" w:hAnsi="宋体" w:cs="宋体"/>
          <w:bCs/>
          <w:sz w:val="36"/>
          <w:szCs w:val="28"/>
          <w:highlight w:val="none"/>
        </w:rPr>
      </w:pPr>
      <w:r>
        <w:rPr>
          <w:rFonts w:hint="eastAsia" w:ascii="宋体" w:hAnsi="宋体" w:cs="宋体"/>
          <w:bCs/>
          <w:sz w:val="36"/>
          <w:szCs w:val="28"/>
          <w:highlight w:val="none"/>
        </w:rPr>
        <w:t xml:space="preserve">财务状况报告及税收、社会保障资金缴纳情况承诺函（格式）</w:t>
      </w:r>
      <w:r/>
    </w:p>
    <w:p>
      <w:pPr>
        <w:pStyle w:val="745"/>
        <w:rPr>
          <w:rFonts w:hAnsi="宋体"/>
          <w:color w:val="auto"/>
          <w:highlight w:val="none"/>
        </w:rPr>
      </w:pPr>
      <w:r>
        <w:rPr>
          <w:rFonts w:hAnsi="宋体"/>
          <w:color w:val="auto"/>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采购人名称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我方</w:t>
      </w:r>
      <w:r>
        <w:rPr>
          <w:rFonts w:hint="eastAsia" w:ascii="宋体" w:hAnsi="宋体" w:cs="宋体"/>
          <w:sz w:val="24"/>
          <w:highlight w:val="none"/>
          <w:u w:val="single"/>
        </w:rPr>
        <w:t xml:space="preserve">供应商名称</w:t>
      </w:r>
      <w:r>
        <w:rPr>
          <w:rFonts w:hint="eastAsia" w:ascii="宋体" w:hAnsi="宋体" w:cs="宋体"/>
          <w:sz w:val="24"/>
          <w:highlight w:val="none"/>
        </w:rPr>
        <w:t xml:space="preserve">参加</w:t>
      </w:r>
      <w:r>
        <w:rPr>
          <w:rFonts w:hint="eastAsia" w:ascii="宋体" w:hAnsi="宋体" w:cs="宋体"/>
          <w:sz w:val="24"/>
          <w:highlight w:val="none"/>
          <w:u w:val="single"/>
        </w:rPr>
        <w:t xml:space="preserve">采购包名称</w:t>
      </w:r>
      <w:r>
        <w:rPr>
          <w:rFonts w:hint="eastAsia" w:ascii="宋体" w:hAnsi="宋体" w:cs="宋体"/>
          <w:sz w:val="24"/>
          <w:highlight w:val="none"/>
        </w:rPr>
        <w:t xml:space="preserve">（采购包编号：</w:t>
      </w:r>
      <w:r>
        <w:rPr>
          <w:rFonts w:hint="eastAsia" w:ascii="宋体" w:hAnsi="宋体" w:cs="宋体"/>
          <w:sz w:val="24"/>
          <w:highlight w:val="none"/>
          <w:u w:val="single"/>
        </w:rPr>
        <w:t xml:space="preserve">采购包编号</w:t>
      </w:r>
      <w:r>
        <w:rPr>
          <w:rFonts w:hint="eastAsia" w:ascii="宋体" w:hAnsi="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（1）具有良好的商业信誉和健全的财务会计制度（财务状况报告）；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（2）有依法缴纳税收和社会保障资金的良好记录。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特此承诺</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加盖公章</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法定代表人或委托代理人（</w:t>
      </w:r>
      <w:r>
        <w:rPr>
          <w:rFonts w:hint="eastAsia" w:ascii="宋体" w:hAnsi="宋体" w:cs="宋体"/>
          <w:sz w:val="24"/>
          <w:highlight w:val="none"/>
          <w:lang w:val="en-US" w:eastAsia="zh-CN"/>
        </w:rPr>
        <w:t xml:space="preserve">签字</w:t>
      </w:r>
      <w:r>
        <w:rPr>
          <w:rFonts w:hint="eastAsia" w:ascii="宋体" w:hAnsi="宋体" w:cs="宋体"/>
          <w:sz w:val="24"/>
          <w:highlight w:val="none"/>
        </w:rPr>
        <w:t xml:space="preserve">或盖章）：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rPr>
          <w:rFonts w:ascii="宋体" w:hAnsi="宋体" w:cs="宋体"/>
          <w:i/>
          <w:iCs/>
          <w:color w:val="000000"/>
          <w:sz w:val="32"/>
          <w:szCs w:val="32"/>
          <w:highlight w:val="none"/>
          <w:u w:val="single"/>
        </w:rPr>
      </w:pPr>
      <w:r>
        <w:rPr>
          <w:rFonts w:hint="eastAsia" w:ascii="宋体" w:hAnsi="宋体" w:cs="宋体"/>
          <w:i/>
          <w:iCs/>
          <w:color w:val="000000"/>
          <w:sz w:val="32"/>
          <w:szCs w:val="32"/>
          <w:highlight w:val="none"/>
          <w:u w:val="single"/>
        </w:rPr>
        <w:br w:type="page" w:clear="all"/>
      </w:r>
      <w:r/>
    </w:p>
    <w:p>
      <w:pPr>
        <w:pStyle w:val="736"/>
        <w:numPr>
          <w:ilvl w:val="0"/>
          <w:numId w:val="10"/>
        </w:numPr>
        <w:jc w:val="center"/>
        <w:spacing w:before="0" w:beforeAutospacing="0" w:after="0" w:afterAutospacing="0" w:line="360" w:lineRule="auto"/>
        <w:widowControl w:val="off"/>
        <w:rPr>
          <w:rFonts w:ascii="黑体" w:eastAsia="黑体" w:cs="黑体"/>
          <w:i/>
          <w:iCs/>
          <w:color w:val="000000"/>
          <w:sz w:val="32"/>
          <w:szCs w:val="32"/>
          <w:highlight w:val="none"/>
          <w:u w:val="single"/>
        </w:rPr>
        <w:outlineLvl w:val="1"/>
      </w:pPr>
      <w:r>
        <w:rPr>
          <w:rFonts w:hint="eastAsia" w:ascii="黑体" w:eastAsia="黑体" w:cs="黑体"/>
          <w:i/>
          <w:iCs/>
          <w:color w:val="000000"/>
          <w:sz w:val="32"/>
          <w:szCs w:val="32"/>
          <w:highlight w:val="none"/>
          <w:u w:val="single"/>
        </w:rPr>
        <w:t xml:space="preserve">依法缴纳税收和社会保障资金的相关材料</w:t>
      </w:r>
      <w:r/>
    </w:p>
    <w:p>
      <w:pPr>
        <w:ind w:firstLine="480"/>
        <w:jc w:val="left"/>
        <w:spacing w:line="360" w:lineRule="auto"/>
        <w:rPr>
          <w:rFonts w:ascii="宋体" w:hAnsi="宋体" w:cs="宋体"/>
          <w:bCs/>
          <w:sz w:val="36"/>
          <w:szCs w:val="28"/>
          <w:highlight w:val="none"/>
        </w:rPr>
      </w:pPr>
      <w:r>
        <w:rPr>
          <w:rFonts w:hint="eastAsia" w:ascii="宋体" w:hAnsi="宋体" w:cs="宋体"/>
          <w:color w:val="000000"/>
          <w:sz w:val="24"/>
          <w:highlight w:val="none"/>
        </w:rPr>
        <w:t xml:space="preserve">提供提交投标文件截止时间前一年内至少一个月依法缴纳税收及缴纳社会保障资金的证明材料。供应商依法享受缓缴、免缴税收、社会保障资金的提供证明材料。</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注：根据连财购〔2023〕4号文件精神，本项可以提供《财务状况报告及税收、社会保障资金缴纳情况承诺函》（格式如下）。</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jc w:val="center"/>
        <w:spacing w:line="360" w:lineRule="auto"/>
        <w:rPr>
          <w:rFonts w:ascii="宋体" w:hAnsi="宋体" w:cs="宋体"/>
          <w:bCs/>
          <w:sz w:val="36"/>
          <w:szCs w:val="28"/>
          <w:highlight w:val="none"/>
        </w:rPr>
      </w:pPr>
      <w:r>
        <w:rPr>
          <w:rFonts w:hint="eastAsia" w:ascii="宋体" w:hAnsi="宋体" w:cs="宋体"/>
          <w:bCs/>
          <w:sz w:val="36"/>
          <w:szCs w:val="28"/>
          <w:highlight w:val="none"/>
        </w:rPr>
        <w:t xml:space="preserve">财务状况报告及税收、社会保障资金缴纳情况承诺函（格式）</w:t>
      </w:r>
      <w:r/>
    </w:p>
    <w:p>
      <w:pPr>
        <w:pStyle w:val="745"/>
        <w:rPr>
          <w:rFonts w:hAnsi="宋体"/>
          <w:color w:val="auto"/>
          <w:highlight w:val="none"/>
        </w:rPr>
      </w:pPr>
      <w:r>
        <w:rPr>
          <w:rFonts w:hAnsi="宋体"/>
          <w:color w:val="auto"/>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采购人名称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我方</w:t>
      </w:r>
      <w:r>
        <w:rPr>
          <w:rFonts w:hint="eastAsia" w:ascii="宋体" w:hAnsi="宋体" w:cs="宋体"/>
          <w:sz w:val="24"/>
          <w:highlight w:val="none"/>
          <w:u w:val="single"/>
        </w:rPr>
        <w:t xml:space="preserve">供应商名称</w:t>
      </w:r>
      <w:r>
        <w:rPr>
          <w:rFonts w:hint="eastAsia" w:ascii="宋体" w:hAnsi="宋体" w:cs="宋体"/>
          <w:sz w:val="24"/>
          <w:highlight w:val="none"/>
        </w:rPr>
        <w:t xml:space="preserve">参加</w:t>
      </w:r>
      <w:r>
        <w:rPr>
          <w:rFonts w:hint="eastAsia" w:ascii="宋体" w:hAnsi="宋体" w:cs="宋体"/>
          <w:sz w:val="24"/>
          <w:highlight w:val="none"/>
          <w:u w:val="single"/>
        </w:rPr>
        <w:t xml:space="preserve">采购包名称</w:t>
      </w:r>
      <w:r>
        <w:rPr>
          <w:rFonts w:hint="eastAsia" w:ascii="宋体" w:hAnsi="宋体" w:cs="宋体"/>
          <w:sz w:val="24"/>
          <w:highlight w:val="none"/>
        </w:rPr>
        <w:t xml:space="preserve">（项目编号：</w:t>
      </w:r>
      <w:r>
        <w:rPr>
          <w:rFonts w:hint="eastAsia" w:ascii="宋体" w:hAnsi="宋体" w:cs="宋体"/>
          <w:sz w:val="24"/>
          <w:highlight w:val="none"/>
          <w:u w:val="single"/>
        </w:rPr>
        <w:t xml:space="preserve">采购包编号</w:t>
      </w:r>
      <w:r>
        <w:rPr>
          <w:rFonts w:hint="eastAsia" w:ascii="宋体" w:hAnsi="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（1）具有良好的商业信誉和健全的财务会计制度（财务状况报告）；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（2）有依法缴纳税收和社会保障资金的良好记录。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特此承诺</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加盖公章</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法定代表人或委托代理人（</w:t>
      </w:r>
      <w:r>
        <w:rPr>
          <w:rFonts w:hint="eastAsia" w:ascii="宋体" w:hAnsi="宋体" w:cs="宋体"/>
          <w:sz w:val="24"/>
          <w:highlight w:val="none"/>
          <w:lang w:val="en-US" w:eastAsia="zh-CN"/>
        </w:rPr>
        <w:t xml:space="preserve">签字</w:t>
      </w:r>
      <w:r>
        <w:rPr>
          <w:rFonts w:hint="eastAsia" w:ascii="宋体" w:hAnsi="宋体" w:cs="宋体"/>
          <w:sz w:val="24"/>
          <w:highlight w:val="none"/>
        </w:rPr>
        <w:t xml:space="preserve">或盖章）：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rPr>
          <w:rFonts w:ascii="宋体" w:hAnsi="宋体" w:cs="宋体"/>
          <w:highlight w:val="none"/>
        </w:rPr>
      </w:pPr>
      <w:r>
        <w:rPr>
          <w:rFonts w:ascii="宋体" w:hAnsi="宋体" w:cs="宋体"/>
          <w:highlight w:val="none"/>
        </w:rPr>
      </w:r>
      <w:r/>
    </w:p>
    <w:p>
      <w:pPr>
        <w:rPr>
          <w:rFonts w:ascii="宋体" w:hAnsi="宋体" w:cs="宋体"/>
          <w:color w:val="000000"/>
          <w:sz w:val="32"/>
          <w:szCs w:val="20"/>
          <w:highlight w:val="none"/>
        </w:rPr>
      </w:pPr>
      <w:r>
        <w:rPr>
          <w:rFonts w:ascii="宋体" w:hAnsi="宋体" w:cs="宋体"/>
          <w:color w:val="000000"/>
          <w:sz w:val="32"/>
          <w:szCs w:val="20"/>
          <w:highlight w:val="none"/>
        </w:rPr>
      </w:r>
      <w:r/>
    </w:p>
    <w:p>
      <w:pPr>
        <w:pStyle w:val="736"/>
        <w:jc w:val="center"/>
        <w:spacing w:before="0" w:beforeAutospacing="0" w:after="0" w:afterAutospacing="0" w:line="360" w:lineRule="auto"/>
        <w:widowControl w:val="off"/>
        <w:rPr>
          <w:rFonts w:ascii="黑体" w:eastAsia="黑体" w:cs="黑体"/>
          <w:i/>
          <w:iCs/>
          <w:color w:val="000000"/>
          <w:sz w:val="32"/>
          <w:szCs w:val="32"/>
          <w:highlight w:val="none"/>
          <w:u w:val="single"/>
        </w:rPr>
      </w:pPr>
      <w:r>
        <w:rPr>
          <w:rFonts w:ascii="黑体" w:eastAsia="黑体" w:cs="黑体"/>
          <w:i/>
          <w:iCs/>
          <w:color w:val="000000"/>
          <w:sz w:val="32"/>
          <w:szCs w:val="32"/>
          <w:highlight w:val="none"/>
          <w:u w:val="single"/>
        </w:rPr>
      </w:r>
      <w:r/>
    </w:p>
    <w:p>
      <w:pPr>
        <w:rPr>
          <w:rFonts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jc w:val="center"/>
        <w:spacing w:line="360" w:lineRule="auto"/>
        <w:rPr>
          <w:rFonts w:ascii="黑体" w:hAnsi="黑体" w:eastAsia="黑体"/>
          <w:b/>
          <w:i/>
          <w:sz w:val="32"/>
          <w:szCs w:val="32"/>
          <w:highlight w:val="none"/>
          <w:u w:val="single"/>
        </w:rPr>
        <w:outlineLvl w:val="1"/>
      </w:pPr>
      <w:r>
        <w:rPr>
          <w:rFonts w:hint="eastAsia" w:ascii="黑体" w:hAnsi="黑体" w:eastAsia="黑体"/>
          <w:b/>
          <w:i/>
          <w:sz w:val="32"/>
          <w:szCs w:val="32"/>
          <w:highlight w:val="none"/>
        </w:rPr>
        <w:t xml:space="preserve">四、</w:t>
      </w:r>
      <w:r>
        <w:rPr>
          <w:rFonts w:hint="eastAsia" w:ascii="黑体" w:hAnsi="黑体" w:eastAsia="黑体"/>
          <w:b/>
          <w:i/>
          <w:sz w:val="32"/>
          <w:szCs w:val="32"/>
          <w:highlight w:val="none"/>
          <w:u w:val="single"/>
        </w:rPr>
        <w:t xml:space="preserve">具备履行合同所必需的设备和专业技术能力的书面声明</w:t>
      </w:r>
      <w:r/>
    </w:p>
    <w:p>
      <w:pPr>
        <w:spacing w:line="360" w:lineRule="auto"/>
        <w:rPr>
          <w:rFonts w:ascii="黑体" w:hAnsi="黑体" w:eastAsia="黑体"/>
          <w:b/>
          <w:i/>
          <w:sz w:val="32"/>
          <w:szCs w:val="32"/>
          <w:highlight w:val="none"/>
          <w:u w:val="single"/>
        </w:rPr>
      </w:pPr>
      <w:r>
        <w:rPr>
          <w:rFonts w:ascii="黑体" w:hAnsi="黑体" w:eastAsia="黑体"/>
          <w:b/>
          <w:i/>
          <w:sz w:val="32"/>
          <w:szCs w:val="32"/>
          <w:highlight w:val="none"/>
          <w:u w:val="single"/>
        </w:rPr>
      </w:r>
      <w:r/>
    </w:p>
    <w:p>
      <w:pPr>
        <w:ind w:firstLine="492"/>
        <w:spacing w:line="460" w:lineRule="exact"/>
        <w:rPr>
          <w:rFonts w:ascii="宋体" w:hAnsi="宋体"/>
          <w:bCs/>
          <w:sz w:val="24"/>
          <w:highlight w:val="none"/>
        </w:rPr>
      </w:pPr>
      <w:r>
        <w:rPr>
          <w:rFonts w:hint="eastAsia" w:ascii="宋体" w:hAnsi="宋体"/>
          <w:bCs/>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highlight w:val="none"/>
        </w:rPr>
      </w:pPr>
      <w:r>
        <w:rPr>
          <w:rFonts w:hint="eastAsia" w:ascii="宋体" w:hAnsi="宋体"/>
          <w:bCs/>
          <w:sz w:val="24"/>
          <w:highlight w:val="none"/>
        </w:rPr>
        <w:t xml:space="preserve">主要设备有：</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ind w:firstLine="492"/>
        <w:spacing w:line="460" w:lineRule="exact"/>
        <w:rPr>
          <w:rFonts w:ascii="宋体" w:hAnsi="宋体"/>
          <w:bCs/>
          <w:sz w:val="24"/>
          <w:highlight w:val="none"/>
        </w:rPr>
      </w:pPr>
      <w:r>
        <w:rPr>
          <w:rFonts w:hint="eastAsia" w:ascii="宋体" w:hAnsi="宋体"/>
          <w:bCs/>
          <w:sz w:val="24"/>
          <w:highlight w:val="none"/>
        </w:rPr>
        <w:t xml:space="preserve">主要专业技术能力有：</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ind w:firstLine="480"/>
        <w:spacing w:line="460" w:lineRule="exact"/>
        <w:rPr>
          <w:rFonts w:ascii="宋体" w:hAnsi="宋体"/>
          <w:bCs/>
          <w:sz w:val="24"/>
          <w:highlight w:val="none"/>
        </w:rPr>
      </w:pPr>
      <w:r>
        <w:rPr>
          <w:rFonts w:ascii="宋体" w:hAnsi="宋体"/>
          <w:bCs/>
          <w:sz w:val="24"/>
          <w:highlight w:val="none"/>
        </w:rPr>
      </w:r>
      <w:r/>
    </w:p>
    <w:p>
      <w:pPr>
        <w:ind w:firstLine="480"/>
        <w:spacing w:line="460" w:lineRule="exact"/>
        <w:rPr>
          <w:rFonts w:ascii="宋体" w:hAnsi="宋体"/>
          <w:bCs/>
          <w:sz w:val="24"/>
          <w:highlight w:val="none"/>
        </w:rPr>
      </w:pPr>
      <w:r>
        <w:rPr>
          <w:rFonts w:ascii="宋体" w:hAnsi="宋体"/>
          <w:bCs/>
          <w:sz w:val="24"/>
          <w:highlight w:val="none"/>
        </w:rPr>
      </w:r>
      <w:r/>
    </w:p>
    <w:p>
      <w:pPr>
        <w:ind w:firstLine="480"/>
        <w:spacing w:line="460" w:lineRule="exact"/>
        <w:rPr>
          <w:rFonts w:ascii="宋体" w:hAnsi="宋体"/>
          <w:bCs/>
          <w:sz w:val="24"/>
          <w:highlight w:val="none"/>
        </w:rPr>
      </w:pPr>
      <w:r>
        <w:rPr>
          <w:rFonts w:hint="eastAsia" w:ascii="宋体" w:hAnsi="宋体"/>
          <w:bCs/>
          <w:sz w:val="24"/>
          <w:highlight w:val="none"/>
        </w:rPr>
        <w:t xml:space="preserve">供应商（</w:t>
      </w:r>
      <w:r>
        <w:rPr>
          <w:rFonts w:hint="eastAsia" w:ascii="宋体" w:hAnsi="宋体"/>
          <w:bCs/>
          <w:sz w:val="24"/>
          <w:highlight w:val="none"/>
          <w:lang w:val="en-US" w:eastAsia="zh-CN"/>
        </w:rPr>
        <w:t xml:space="preserve">加盖</w:t>
      </w:r>
      <w:r>
        <w:rPr>
          <w:rFonts w:hint="eastAsia" w:ascii="宋体" w:hAnsi="宋体"/>
          <w:bCs/>
          <w:sz w:val="24"/>
          <w:highlight w:val="none"/>
        </w:rPr>
        <w:t xml:space="preserve">公章）：          </w:t>
      </w:r>
      <w:r/>
    </w:p>
    <w:p>
      <w:pPr>
        <w:ind w:firstLine="480"/>
        <w:spacing w:line="460" w:lineRule="exact"/>
        <w:rPr>
          <w:rFonts w:ascii="宋体" w:hAnsi="宋体"/>
          <w:bCs/>
          <w:sz w:val="24"/>
          <w:highlight w:val="none"/>
        </w:rPr>
      </w:pPr>
      <w:r>
        <w:rPr>
          <w:rFonts w:hint="eastAsia" w:ascii="宋体" w:hAnsi="宋体"/>
          <w:bCs/>
          <w:sz w:val="24"/>
          <w:highlight w:val="none"/>
        </w:rPr>
        <w:t xml:space="preserve"> </w:t>
      </w:r>
      <w:r/>
    </w:p>
    <w:p>
      <w:pPr>
        <w:ind w:firstLine="480"/>
        <w:spacing w:line="460" w:lineRule="exact"/>
        <w:rPr>
          <w:rFonts w:ascii="宋体" w:hAnsi="宋体"/>
          <w:bCs/>
          <w:sz w:val="24"/>
          <w:highlight w:val="none"/>
        </w:rPr>
      </w:pPr>
      <w:r>
        <w:rPr>
          <w:rFonts w:hint="eastAsia" w:ascii="宋体" w:hAnsi="宋体"/>
          <w:bCs/>
          <w:sz w:val="24"/>
          <w:highlight w:val="none"/>
        </w:rPr>
        <w:t xml:space="preserve">法定代表人或其委托代理人（</w:t>
      </w:r>
      <w:r>
        <w:rPr>
          <w:rFonts w:hint="eastAsia" w:ascii="宋体" w:hAnsi="宋体" w:cs="宋体"/>
          <w:sz w:val="24"/>
          <w:highlight w:val="none"/>
          <w:lang w:val="en-US" w:eastAsia="zh-CN"/>
        </w:rPr>
        <w:t xml:space="preserve">签字</w:t>
      </w:r>
      <w:r>
        <w:rPr>
          <w:rFonts w:hint="eastAsia" w:ascii="宋体" w:hAnsi="宋体" w:cs="宋体"/>
          <w:sz w:val="24"/>
          <w:highlight w:val="none"/>
        </w:rPr>
        <w:t xml:space="preserve">或盖章</w:t>
      </w:r>
      <w:r>
        <w:rPr>
          <w:rFonts w:hint="eastAsia" w:ascii="宋体" w:hAnsi="宋体"/>
          <w:bCs/>
          <w:sz w:val="24"/>
          <w:highlight w:val="none"/>
        </w:rPr>
        <w:t xml:space="preserve">）：</w:t>
      </w:r>
      <w:r/>
    </w:p>
    <w:p>
      <w:pPr>
        <w:ind w:firstLine="480"/>
        <w:spacing w:line="460" w:lineRule="exact"/>
        <w:rPr>
          <w:rFonts w:ascii="宋体" w:hAnsi="宋体"/>
          <w:bCs/>
          <w:sz w:val="24"/>
          <w:highlight w:val="none"/>
        </w:rPr>
      </w:pPr>
      <w:r>
        <w:rPr>
          <w:rFonts w:hint="eastAsia" w:ascii="宋体" w:hAnsi="宋体"/>
          <w:bCs/>
          <w:sz w:val="24"/>
          <w:highlight w:val="none"/>
        </w:rPr>
        <w:t xml:space="preserve"> </w:t>
      </w:r>
      <w:r/>
    </w:p>
    <w:p>
      <w:pPr>
        <w:ind w:firstLine="480"/>
        <w:spacing w:line="360" w:lineRule="auto"/>
        <w:rPr>
          <w:rFonts w:ascii="宋体" w:hAnsi="宋体" w:cs="宋体"/>
          <w:sz w:val="24"/>
          <w:highlight w:val="none"/>
        </w:rPr>
      </w:pPr>
      <w:r>
        <w:rPr>
          <w:rFonts w:hint="eastAsia" w:ascii="宋体" w:hAnsi="宋体"/>
          <w:bCs/>
          <w:sz w:val="24"/>
          <w:highlight w:val="none"/>
        </w:rPr>
        <w:t xml:space="preserve">日期：</w:t>
      </w:r>
      <w:r>
        <w:rPr>
          <w:rFonts w:hint="eastAsia" w:ascii="宋体" w:hAnsi="宋体" w:cs="宋体"/>
          <w:sz w:val="24"/>
          <w:highlight w:val="none"/>
        </w:rPr>
        <w:t xml:space="preserve">    年     月     日</w:t>
      </w:r>
      <w:r/>
    </w:p>
    <w:p>
      <w:pPr>
        <w:pStyle w:val="736"/>
        <w:jc w:val="both"/>
        <w:spacing w:before="0" w:beforeAutospacing="0" w:after="0" w:afterAutospacing="0" w:line="360" w:lineRule="auto"/>
        <w:widowControl w:val="off"/>
        <w:rPr>
          <w:highlight w:val="none"/>
        </w:rPr>
      </w:pPr>
      <w:r>
        <w:rPr>
          <w:rFonts w:hint="eastAsia"/>
          <w:color w:val="000000"/>
          <w:highlight w:val="none"/>
        </w:rPr>
        <w:t xml:space="preserve">                         </w:t>
      </w:r>
      <w:r/>
    </w:p>
    <w:p>
      <w:pPr>
        <w:pStyle w:val="736"/>
        <w:jc w:val="both"/>
        <w:spacing w:before="0" w:beforeAutospacing="0" w:after="0" w:afterAutospacing="0" w:line="360" w:lineRule="auto"/>
        <w:widowControl w:val="off"/>
        <w:rPr>
          <w:highlight w:val="none"/>
        </w:rPr>
      </w:pPr>
      <w:r>
        <w:rPr>
          <w:highlight w:val="none"/>
        </w:rPr>
        <w:t xml:space="preserve"> </w:t>
      </w:r>
      <w:r/>
    </w:p>
    <w:p>
      <w:pPr>
        <w:pStyle w:val="736"/>
        <w:jc w:val="both"/>
        <w:spacing w:before="0" w:beforeAutospacing="0" w:after="0" w:afterAutospacing="0" w:line="360" w:lineRule="auto"/>
        <w:widowControl w:val="off"/>
        <w:rPr>
          <w:highlight w:val="none"/>
        </w:rPr>
      </w:pPr>
      <w:r>
        <w:rPr>
          <w:highlight w:val="none"/>
        </w:rPr>
      </w:r>
      <w:r/>
    </w:p>
    <w:p>
      <w:pPr>
        <w:rPr>
          <w:rFonts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pStyle w:val="736"/>
        <w:jc w:val="both"/>
        <w:spacing w:before="0" w:beforeAutospacing="0" w:after="0" w:afterAutospacing="0"/>
        <w:widowControl w:val="off"/>
        <w:rPr>
          <w:rFonts w:ascii="黑体" w:eastAsia="黑体" w:cs="黑体"/>
          <w:i/>
          <w:iCs/>
          <w:color w:val="000000"/>
          <w:sz w:val="32"/>
          <w:szCs w:val="32"/>
          <w:highlight w:val="none"/>
          <w:u w:val="single"/>
        </w:rPr>
        <w:outlineLvl w:val="1"/>
      </w:pPr>
      <w:r>
        <w:rPr>
          <w:rFonts w:hint="eastAsia" w:ascii="黑体" w:eastAsia="黑体" w:cs="黑体"/>
          <w:i/>
          <w:iCs/>
          <w:color w:val="000000"/>
          <w:sz w:val="32"/>
          <w:szCs w:val="32"/>
          <w:highlight w:val="none"/>
          <w:u w:val="single"/>
        </w:rPr>
        <w:t xml:space="preserve">五、参加政府采购活动前 3 年内在经营活动中没有重大违法记录的书面声明</w:t>
      </w:r>
      <w:r/>
    </w:p>
    <w:p>
      <w:pPr>
        <w:spacing w:line="460" w:lineRule="exact"/>
        <w:rPr>
          <w:rFonts w:ascii="宋体" w:hAnsi="宋体"/>
          <w:b/>
          <w:bCs/>
          <w:sz w:val="44"/>
          <w:szCs w:val="44"/>
          <w:highlight w:val="none"/>
        </w:rPr>
      </w:pPr>
      <w:r>
        <w:rPr>
          <w:rFonts w:hint="eastAsia" w:ascii="宋体" w:hAnsi="宋体"/>
          <w:b/>
          <w:bCs/>
          <w:sz w:val="44"/>
          <w:szCs w:val="44"/>
          <w:highlight w:val="none"/>
        </w:rPr>
        <w:t xml:space="preserve">               </w:t>
      </w:r>
      <w:r/>
    </w:p>
    <w:p>
      <w:pPr>
        <w:jc w:val="center"/>
        <w:spacing w:line="460" w:lineRule="exact"/>
        <w:rPr>
          <w:rFonts w:ascii="宋体" w:hAnsi="宋体"/>
          <w:b/>
          <w:bCs/>
          <w:sz w:val="44"/>
          <w:szCs w:val="44"/>
          <w:highlight w:val="none"/>
        </w:rPr>
      </w:pPr>
      <w:r>
        <w:rPr>
          <w:rFonts w:hint="eastAsia" w:ascii="宋体" w:hAnsi="宋体"/>
          <w:b/>
          <w:bCs/>
          <w:sz w:val="44"/>
          <w:szCs w:val="44"/>
          <w:highlight w:val="none"/>
        </w:rPr>
        <w:t xml:space="preserve">声  明</w:t>
      </w:r>
      <w:r/>
    </w:p>
    <w:p>
      <w:pPr>
        <w:spacing w:line="360" w:lineRule="auto"/>
        <w:rPr>
          <w:highlight w:val="none"/>
        </w:rPr>
      </w:pPr>
      <w:r>
        <w:rPr>
          <w:rFonts w:hint="eastAsia" w:ascii="宋体" w:hAnsi="宋体" w:cs="宋体"/>
          <w:b/>
          <w:bCs/>
          <w:color w:val="000000"/>
          <w:sz w:val="24"/>
          <w:highlight w:val="none"/>
        </w:rPr>
        <w:t xml:space="preserve"> </w:t>
      </w:r>
      <w:r>
        <w:rPr>
          <w:rFonts w:hint="eastAsia" w:ascii="宋体" w:hAnsi="宋体" w:cs="宋体"/>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hint="eastAsia" w:ascii="宋体" w:hAnsi="宋体"/>
          <w:bCs/>
          <w:sz w:val="24"/>
          <w:highlight w:val="none"/>
        </w:rPr>
        <w:t xml:space="preserve">供应商（</w:t>
      </w:r>
      <w:r>
        <w:rPr>
          <w:rFonts w:hint="eastAsia" w:ascii="宋体" w:hAnsi="宋体"/>
          <w:bCs/>
          <w:sz w:val="24"/>
          <w:highlight w:val="none"/>
          <w:lang w:val="en-US" w:eastAsia="zh-CN"/>
        </w:rPr>
        <w:t xml:space="preserve">加盖</w:t>
      </w:r>
      <w:r>
        <w:rPr>
          <w:rFonts w:hint="eastAsia" w:ascii="宋体" w:hAnsi="宋体"/>
          <w:bCs/>
          <w:sz w:val="24"/>
          <w:highlight w:val="none"/>
        </w:rPr>
        <w:t xml:space="preserve">公章）：                   </w:t>
      </w:r>
      <w:r/>
    </w:p>
    <w:p>
      <w:pPr>
        <w:ind w:firstLine="481"/>
        <w:spacing w:line="460" w:lineRule="exact"/>
        <w:rPr>
          <w:rFonts w:ascii="宋体" w:hAnsi="宋体"/>
          <w:bCs/>
          <w:sz w:val="24"/>
          <w:highlight w:val="none"/>
        </w:rPr>
      </w:pPr>
      <w:r>
        <w:rPr>
          <w:rFonts w:hint="eastAsia" w:ascii="宋体" w:hAnsi="宋体"/>
          <w:bCs/>
          <w:sz w:val="24"/>
          <w:highlight w:val="none"/>
        </w:rPr>
        <w:t xml:space="preserve"> </w:t>
      </w:r>
      <w:r/>
    </w:p>
    <w:p>
      <w:pPr>
        <w:ind w:firstLine="481"/>
        <w:spacing w:line="460" w:lineRule="exact"/>
        <w:rPr>
          <w:rFonts w:ascii="宋体" w:hAnsi="宋体"/>
          <w:bCs/>
          <w:sz w:val="24"/>
          <w:highlight w:val="none"/>
        </w:rPr>
      </w:pPr>
      <w:r>
        <w:rPr>
          <w:rFonts w:hint="eastAsia" w:ascii="宋体" w:hAnsi="宋体"/>
          <w:bCs/>
          <w:sz w:val="24"/>
          <w:highlight w:val="none"/>
        </w:rPr>
        <w:t xml:space="preserve">法定代表人或其委托代理人（</w:t>
      </w:r>
      <w:r>
        <w:rPr>
          <w:rFonts w:hint="eastAsia" w:ascii="宋体" w:hAnsi="宋体" w:cs="宋体"/>
          <w:sz w:val="24"/>
          <w:highlight w:val="none"/>
          <w:lang w:val="en-US" w:eastAsia="zh-CN"/>
        </w:rPr>
        <w:t xml:space="preserve">签字</w:t>
      </w:r>
      <w:r>
        <w:rPr>
          <w:rFonts w:hint="eastAsia" w:ascii="宋体" w:hAnsi="宋体" w:cs="宋体"/>
          <w:sz w:val="24"/>
          <w:highlight w:val="none"/>
        </w:rPr>
        <w:t xml:space="preserve">或盖章</w:t>
      </w:r>
      <w:r>
        <w:rPr>
          <w:rFonts w:hint="eastAsia" w:ascii="宋体" w:hAnsi="宋体"/>
          <w:bCs/>
          <w:sz w:val="24"/>
          <w:highlight w:val="none"/>
        </w:rPr>
        <w:t xml:space="preserve">）：</w:t>
      </w:r>
      <w:r/>
    </w:p>
    <w:p>
      <w:pPr>
        <w:ind w:firstLine="481"/>
        <w:spacing w:line="460" w:lineRule="exact"/>
        <w:rPr>
          <w:rFonts w:ascii="宋体" w:hAnsi="宋体"/>
          <w:bCs/>
          <w:sz w:val="24"/>
          <w:highlight w:val="none"/>
        </w:rPr>
      </w:pPr>
      <w:r>
        <w:rPr>
          <w:rFonts w:hint="eastAsia" w:ascii="宋体" w:hAnsi="宋体"/>
          <w:bCs/>
          <w:sz w:val="24"/>
          <w:highlight w:val="none"/>
        </w:rPr>
        <w:t xml:space="preserve">   </w:t>
      </w:r>
      <w:r/>
    </w:p>
    <w:p>
      <w:pPr>
        <w:ind w:firstLine="481"/>
        <w:spacing w:line="460" w:lineRule="exact"/>
        <w:rPr>
          <w:rFonts w:ascii="宋体" w:hAnsi="宋体"/>
          <w:bCs/>
          <w:sz w:val="24"/>
          <w:highlight w:val="none"/>
        </w:rPr>
      </w:pPr>
      <w:r>
        <w:rPr>
          <w:rFonts w:hint="eastAsia" w:ascii="宋体" w:hAnsi="宋体"/>
          <w:bCs/>
          <w:sz w:val="24"/>
          <w:highlight w:val="none"/>
        </w:rPr>
        <w:t xml:space="preserve">日期：    年  月  日</w:t>
      </w:r>
      <w:r/>
    </w:p>
    <w:p>
      <w:pPr>
        <w:ind w:firstLine="480"/>
        <w:spacing w:line="440" w:lineRule="exact"/>
        <w:rPr>
          <w:rFonts w:ascii="宋体" w:hAnsi="宋体"/>
          <w:i/>
          <w:color w:val="000000"/>
          <w:sz w:val="24"/>
          <w:szCs w:val="21"/>
          <w:highlight w:val="none"/>
          <w:u w:val="single"/>
        </w:rPr>
      </w:pPr>
      <w:r>
        <w:rPr>
          <w:rFonts w:ascii="宋体" w:hAnsi="宋体"/>
          <w:i/>
          <w:color w:val="000000"/>
          <w:sz w:val="24"/>
          <w:szCs w:val="21"/>
          <w:highlight w:val="none"/>
          <w:u w:val="single"/>
        </w:rPr>
      </w:r>
      <w:r/>
    </w:p>
    <w:p>
      <w:pPr>
        <w:pStyle w:val="736"/>
        <w:jc w:val="both"/>
        <w:spacing w:before="0" w:beforeAutospacing="0" w:after="0" w:afterAutospacing="0" w:line="360" w:lineRule="auto"/>
        <w:widowControl w:val="off"/>
        <w:rPr>
          <w:rFonts w:ascii="黑体" w:eastAsia="黑体" w:cs="黑体"/>
          <w:i/>
          <w:iCs/>
          <w:color w:val="000000"/>
          <w:sz w:val="32"/>
          <w:szCs w:val="32"/>
          <w:highlight w:val="none"/>
          <w:u w:val="single"/>
        </w:rPr>
      </w:pPr>
      <w:r>
        <w:rPr>
          <w:highlight w:val="none"/>
        </w:rPr>
        <w:t xml:space="preserve"> </w:t>
      </w:r>
      <w:r/>
    </w:p>
    <w:p>
      <w:pPr>
        <w:rPr>
          <w:rFonts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jc w:val="center"/>
        <w:rPr>
          <w:rFonts w:ascii="黑体" w:hAnsi="宋体" w:eastAsia="黑体" w:cs="黑体"/>
          <w:i/>
          <w:iCs/>
          <w:color w:val="000000"/>
          <w:sz w:val="32"/>
          <w:szCs w:val="32"/>
          <w:highlight w:val="none"/>
          <w:u w:val="single"/>
        </w:rPr>
        <w:outlineLvl w:val="1"/>
      </w:pPr>
      <w:r>
        <w:rPr>
          <w:rFonts w:hint="eastAsia" w:ascii="黑体" w:hAnsi="宋体" w:eastAsia="黑体" w:cs="黑体"/>
          <w:i/>
          <w:iCs/>
          <w:color w:val="000000"/>
          <w:sz w:val="32"/>
          <w:szCs w:val="32"/>
          <w:highlight w:val="none"/>
        </w:rPr>
        <w:t xml:space="preserve">六、</w:t>
      </w:r>
      <w:r>
        <w:rPr>
          <w:rFonts w:hint="eastAsia" w:ascii="黑体" w:hAnsi="宋体" w:eastAsia="黑体" w:cs="黑体"/>
          <w:i/>
          <w:iCs/>
          <w:color w:val="000000"/>
          <w:sz w:val="32"/>
          <w:szCs w:val="32"/>
          <w:highlight w:val="none"/>
          <w:u w:val="single"/>
        </w:rPr>
        <w:t xml:space="preserve">法人授权书</w:t>
      </w:r>
      <w:r/>
    </w:p>
    <w:p>
      <w:pPr>
        <w:jc w:val="center"/>
        <w:rPr>
          <w:rFonts w:ascii="黑体" w:hAnsi="宋体" w:eastAsia="黑体" w:cs="黑体"/>
          <w:i/>
          <w:iCs/>
          <w:color w:val="000000"/>
          <w:sz w:val="32"/>
          <w:szCs w:val="32"/>
          <w:highlight w:val="none"/>
          <w:u w:val="single"/>
        </w:rPr>
      </w:pPr>
      <w:r>
        <w:rPr>
          <w:rFonts w:ascii="黑体" w:hAnsi="宋体" w:eastAsia="黑体" w:cs="黑体"/>
          <w:i/>
          <w:iCs/>
          <w:color w:val="000000"/>
          <w:sz w:val="32"/>
          <w:szCs w:val="32"/>
          <w:highlight w:val="none"/>
          <w:u w:val="single"/>
        </w:rPr>
      </w:r>
      <w:r/>
    </w:p>
    <w:p>
      <w:pPr>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p>
    <w:p>
      <w:pPr>
        <w:spacing w:line="360" w:lineRule="auto"/>
        <w:rPr>
          <w:rFonts w:ascii="Calibri" w:hAnsi="Calibri"/>
          <w:sz w:val="24"/>
          <w:highlight w:val="none"/>
        </w:rPr>
      </w:pPr>
      <w:r>
        <w:rPr>
          <w:rFonts w:ascii="Calibri" w:hAnsi="Calibri"/>
          <w:sz w:val="24"/>
          <w:highlight w:val="none"/>
        </w:rPr>
        <w:t xml:space="preserve">致：</w:t>
      </w:r>
      <w:r>
        <w:rPr>
          <w:rFonts w:hint="eastAsia" w:ascii="Calibri" w:hAnsi="Calibri"/>
          <w:sz w:val="24"/>
          <w:highlight w:val="none"/>
          <w:u w:val="single"/>
        </w:rPr>
        <w:t xml:space="preserve">采购单位</w:t>
      </w:r>
      <w:r/>
    </w:p>
    <w:p>
      <w:pPr>
        <w:ind w:firstLine="420"/>
        <w:jc w:val="left"/>
        <w:spacing w:line="360" w:lineRule="auto"/>
        <w:rPr>
          <w:rFonts w:ascii="Calibri" w:hAnsi="Calibri"/>
          <w:sz w:val="24"/>
          <w:highlight w:val="none"/>
        </w:rPr>
      </w:pPr>
      <w:r>
        <w:rPr>
          <w:rFonts w:hint="eastAsia" w:ascii="Calibri" w:hAnsi="Calibri"/>
          <w:sz w:val="24"/>
          <w:highlight w:val="none"/>
        </w:rPr>
        <w:t xml:space="preserve">本人</w:t>
      </w:r>
      <w:r>
        <w:rPr>
          <w:rFonts w:hint="eastAsia" w:ascii="Calibri" w:hAnsi="Calibri"/>
          <w:sz w:val="24"/>
          <w:highlight w:val="none"/>
          <w:u w:val="single"/>
        </w:rPr>
        <w:t xml:space="preserve"> </w:t>
      </w:r>
      <w:r>
        <w:rPr>
          <w:rFonts w:ascii="Calibri" w:hAnsi="Calibri"/>
          <w:sz w:val="24"/>
          <w:highlight w:val="none"/>
          <w:u w:val="single"/>
        </w:rPr>
        <w:t xml:space="preserve">（</w:t>
      </w:r>
      <w:r>
        <w:rPr>
          <w:rFonts w:hint="eastAsia" w:ascii="Calibri" w:hAnsi="Calibri"/>
          <w:sz w:val="24"/>
          <w:highlight w:val="none"/>
          <w:u w:val="single"/>
        </w:rPr>
        <w:t xml:space="preserve">姓名</w:t>
      </w:r>
      <w:r>
        <w:rPr>
          <w:rFonts w:ascii="Calibri" w:hAnsi="Calibri"/>
          <w:sz w:val="24"/>
          <w:highlight w:val="none"/>
          <w:u w:val="single"/>
        </w:rPr>
        <w:t xml:space="preserve">）</w:t>
      </w:r>
      <w:r>
        <w:rPr>
          <w:rFonts w:hint="eastAsia" w:ascii="Calibri" w:hAnsi="Calibri"/>
          <w:sz w:val="24"/>
          <w:highlight w:val="none"/>
          <w:u w:val="single"/>
        </w:rPr>
        <w:t xml:space="preserve"> </w:t>
      </w:r>
      <w:r>
        <w:rPr>
          <w:rFonts w:hint="eastAsia" w:ascii="Calibri" w:hAnsi="Calibri"/>
          <w:sz w:val="24"/>
          <w:highlight w:val="none"/>
        </w:rPr>
        <w:t xml:space="preserve">系</w:t>
      </w:r>
      <w:r>
        <w:rPr>
          <w:rFonts w:hint="eastAsia" w:ascii="Calibri" w:hAnsi="Calibri"/>
          <w:sz w:val="24"/>
          <w:highlight w:val="none"/>
          <w:u w:val="single"/>
        </w:rPr>
        <w:t xml:space="preserve"> </w:t>
      </w:r>
      <w:r>
        <w:rPr>
          <w:rFonts w:ascii="Calibri" w:hAnsi="Calibri"/>
          <w:sz w:val="24"/>
          <w:highlight w:val="none"/>
          <w:u w:val="single"/>
        </w:rPr>
        <w:t xml:space="preserve">（</w:t>
      </w:r>
      <w:r>
        <w:rPr>
          <w:rFonts w:hint="eastAsia" w:ascii="Calibri" w:hAnsi="Calibri"/>
          <w:sz w:val="24"/>
          <w:highlight w:val="none"/>
          <w:u w:val="single"/>
        </w:rPr>
        <w:t xml:space="preserve">供应商名称</w:t>
      </w:r>
      <w:r>
        <w:rPr>
          <w:rFonts w:ascii="Calibri" w:hAnsi="Calibri"/>
          <w:sz w:val="24"/>
          <w:highlight w:val="none"/>
          <w:u w:val="single"/>
        </w:rPr>
        <w:t xml:space="preserve">）</w:t>
      </w:r>
      <w:r>
        <w:rPr>
          <w:rFonts w:hint="eastAsia" w:ascii="Calibri" w:hAnsi="Calibri"/>
          <w:sz w:val="24"/>
          <w:highlight w:val="none"/>
          <w:u w:val="single"/>
        </w:rPr>
        <w:t xml:space="preserve"> </w:t>
      </w:r>
      <w:r>
        <w:rPr>
          <w:rFonts w:hint="eastAsia" w:ascii="Calibri" w:hAnsi="Calibri"/>
          <w:sz w:val="24"/>
          <w:highlight w:val="none"/>
        </w:rPr>
        <w:t xml:space="preserve">的</w:t>
      </w:r>
      <w:r>
        <w:rPr>
          <w:rFonts w:ascii="Calibri" w:hAnsi="Calibri"/>
          <w:sz w:val="24"/>
          <w:highlight w:val="none"/>
        </w:rPr>
        <w:t xml:space="preserve">法定代表人</w:t>
      </w:r>
      <w:r>
        <w:rPr>
          <w:rFonts w:hint="eastAsia" w:ascii="Calibri" w:hAnsi="Calibri"/>
          <w:sz w:val="24"/>
          <w:highlight w:val="none"/>
        </w:rPr>
        <w:t xml:space="preserve">，</w:t>
      </w:r>
      <w:r>
        <w:rPr>
          <w:rFonts w:ascii="Calibri" w:hAnsi="Calibri"/>
          <w:sz w:val="24"/>
          <w:highlight w:val="none"/>
        </w:rPr>
        <w:t xml:space="preserve">现委托</w:t>
      </w:r>
      <w:r>
        <w:rPr>
          <w:rFonts w:hint="eastAsia" w:ascii="Calibri" w:hAnsi="Calibri"/>
          <w:sz w:val="24"/>
          <w:highlight w:val="none"/>
          <w:u w:val="single"/>
        </w:rPr>
        <w:t xml:space="preserve"> （姓名</w:t>
      </w:r>
      <w:r>
        <w:rPr>
          <w:rFonts w:ascii="Calibri" w:hAnsi="Calibri"/>
          <w:sz w:val="24"/>
          <w:highlight w:val="none"/>
          <w:u w:val="single"/>
        </w:rPr>
        <w:t xml:space="preserve">）</w:t>
      </w:r>
      <w:r>
        <w:rPr>
          <w:rFonts w:hint="eastAsia" w:ascii="Calibri" w:hAnsi="Calibri"/>
          <w:sz w:val="24"/>
          <w:highlight w:val="none"/>
          <w:u w:val="single"/>
        </w:rPr>
        <w:t xml:space="preserve"> </w:t>
      </w:r>
      <w:r>
        <w:rPr>
          <w:rFonts w:hint="eastAsia" w:ascii="Calibri" w:hAnsi="Calibri"/>
          <w:sz w:val="24"/>
          <w:highlight w:val="none"/>
        </w:rPr>
        <w:t xml:space="preserve">为</w:t>
      </w:r>
      <w:r>
        <w:rPr>
          <w:rFonts w:ascii="Calibri" w:hAnsi="Calibri"/>
          <w:sz w:val="24"/>
          <w:highlight w:val="none"/>
        </w:rPr>
        <w:t xml:space="preserve">我方代理人。</w:t>
      </w:r>
      <w:r>
        <w:rPr>
          <w:rFonts w:hint="eastAsia" w:ascii="Calibri" w:hAnsi="Calibri"/>
          <w:sz w:val="24"/>
          <w:highlight w:val="none"/>
        </w:rPr>
        <w:t xml:space="preserve">代理人根据</w:t>
      </w:r>
      <w:r>
        <w:rPr>
          <w:rFonts w:ascii="Calibri" w:hAnsi="Calibri"/>
          <w:sz w:val="24"/>
          <w:highlight w:val="none"/>
        </w:rPr>
        <w:t xml:space="preserve">授权，以我方名义签署、澄清确认、提交、撤回、修改</w:t>
      </w:r>
      <w:r>
        <w:rPr>
          <w:rFonts w:hint="eastAsia" w:ascii="Calibri" w:hAnsi="Calibri"/>
          <w:sz w:val="24"/>
          <w:highlight w:val="none"/>
          <w:u w:val="single"/>
        </w:rPr>
        <w:t xml:space="preserve"> （</w:t>
      </w:r>
      <w:r>
        <w:rPr>
          <w:rFonts w:hint="eastAsia"/>
          <w:sz w:val="24"/>
          <w:highlight w:val="none"/>
          <w:u w:val="single"/>
        </w:rPr>
        <w:t xml:space="preserve">采购包</w:t>
      </w:r>
      <w:r>
        <w:rPr>
          <w:rFonts w:hint="eastAsia" w:ascii="Calibri" w:hAnsi="Calibri"/>
          <w:sz w:val="24"/>
          <w:highlight w:val="none"/>
          <w:u w:val="single"/>
        </w:rPr>
        <w:t xml:space="preserve">名称） </w:t>
      </w:r>
      <w:r>
        <w:rPr>
          <w:rFonts w:hint="eastAsia" w:ascii="Calibri" w:hAnsi="Calibri"/>
          <w:sz w:val="24"/>
          <w:highlight w:val="none"/>
        </w:rPr>
        <w:t xml:space="preserve">项目（</w:t>
      </w:r>
      <w:r>
        <w:rPr>
          <w:rFonts w:hint="eastAsia"/>
          <w:sz w:val="24"/>
          <w:highlight w:val="none"/>
        </w:rPr>
        <w:t xml:space="preserve">采购包</w:t>
      </w:r>
      <w:r>
        <w:rPr>
          <w:rFonts w:hint="eastAsia" w:ascii="Calibri" w:hAnsi="Calibri"/>
          <w:sz w:val="24"/>
          <w:highlight w:val="none"/>
        </w:rPr>
        <w:t xml:space="preserve">编号：</w:t>
      </w:r>
      <w:r>
        <w:rPr>
          <w:rFonts w:hint="eastAsia" w:ascii="Calibri" w:hAnsi="Calibri"/>
          <w:sz w:val="24"/>
          <w:highlight w:val="none"/>
          <w:u w:val="single"/>
        </w:rPr>
        <w:t xml:space="preserve">         </w:t>
      </w:r>
      <w:r>
        <w:rPr>
          <w:rFonts w:hint="eastAsia" w:ascii="Calibri" w:hAnsi="Calibri"/>
          <w:sz w:val="24"/>
          <w:highlight w:val="none"/>
        </w:rPr>
        <w:t xml:space="preserve">）投标文件和</w:t>
      </w:r>
      <w:r>
        <w:rPr>
          <w:rFonts w:ascii="Calibri" w:hAnsi="Calibri"/>
          <w:sz w:val="24"/>
          <w:highlight w:val="none"/>
        </w:rPr>
        <w:t xml:space="preserve">处理有关事宜，其法律后果由我方承担。</w:t>
      </w:r>
      <w:r/>
    </w:p>
    <w:p>
      <w:pPr>
        <w:ind w:firstLine="420"/>
        <w:jc w:val="left"/>
        <w:spacing w:line="360" w:lineRule="auto"/>
        <w:rPr>
          <w:rFonts w:ascii="Calibri" w:hAnsi="Calibri"/>
          <w:sz w:val="24"/>
          <w:highlight w:val="none"/>
        </w:rPr>
      </w:pPr>
      <w:r>
        <w:rPr>
          <w:rFonts w:hint="eastAsia" w:ascii="Calibri" w:hAnsi="Calibri"/>
          <w:sz w:val="24"/>
          <w:highlight w:val="none"/>
        </w:rPr>
        <w:t xml:space="preserve">委托</w:t>
      </w:r>
      <w:r>
        <w:rPr>
          <w:rFonts w:ascii="Calibri" w:hAnsi="Calibri"/>
          <w:sz w:val="24"/>
          <w:highlight w:val="none"/>
        </w:rPr>
        <w:t xml:space="preserve">期限：自本</w:t>
      </w:r>
      <w:r>
        <w:rPr>
          <w:rFonts w:hint="eastAsia" w:ascii="Calibri" w:hAnsi="Calibri"/>
          <w:sz w:val="24"/>
          <w:highlight w:val="none"/>
        </w:rPr>
        <w:t xml:space="preserve">授权</w:t>
      </w:r>
      <w:r>
        <w:rPr>
          <w:rFonts w:ascii="Calibri" w:hAnsi="Calibri"/>
          <w:sz w:val="24"/>
          <w:highlight w:val="none"/>
        </w:rPr>
        <w:t xml:space="preserve">委托书签署之日起至</w:t>
      </w:r>
      <w:r>
        <w:rPr>
          <w:rFonts w:hint="eastAsia" w:ascii="Calibri" w:hAnsi="Calibri"/>
          <w:sz w:val="24"/>
          <w:highlight w:val="none"/>
        </w:rPr>
        <w:t xml:space="preserve">响应</w:t>
      </w:r>
      <w:r>
        <w:rPr>
          <w:rFonts w:ascii="Calibri" w:hAnsi="Calibri"/>
          <w:sz w:val="24"/>
          <w:highlight w:val="none"/>
        </w:rPr>
        <w:t xml:space="preserve">有效期</w:t>
      </w:r>
      <w:r>
        <w:rPr>
          <w:rFonts w:hint="eastAsia" w:ascii="Calibri" w:hAnsi="Calibri"/>
          <w:sz w:val="24"/>
          <w:highlight w:val="none"/>
        </w:rPr>
        <w:t xml:space="preserve">届满</w:t>
      </w:r>
      <w:r>
        <w:rPr>
          <w:rFonts w:ascii="Calibri" w:hAnsi="Calibri"/>
          <w:sz w:val="24"/>
          <w:highlight w:val="none"/>
        </w:rPr>
        <w:t xml:space="preserve">之日止。</w:t>
      </w:r>
      <w:r/>
    </w:p>
    <w:p>
      <w:pPr>
        <w:ind w:firstLine="420"/>
        <w:jc w:val="left"/>
        <w:spacing w:line="360" w:lineRule="auto"/>
        <w:rPr>
          <w:rFonts w:ascii="Calibri" w:hAnsi="Calibri"/>
          <w:sz w:val="24"/>
          <w:highlight w:val="none"/>
        </w:rPr>
      </w:pPr>
      <w:r>
        <w:rPr>
          <w:rFonts w:hint="eastAsia" w:ascii="Calibri" w:hAnsi="Calibri"/>
          <w:sz w:val="24"/>
          <w:highlight w:val="none"/>
        </w:rPr>
        <w:t xml:space="preserve">代理人</w:t>
      </w:r>
      <w:r>
        <w:rPr>
          <w:rFonts w:ascii="Calibri" w:hAnsi="Calibri"/>
          <w:sz w:val="24"/>
          <w:highlight w:val="none"/>
        </w:rPr>
        <w:t xml:space="preserve">无转委托权。</w:t>
      </w:r>
      <w:r/>
    </w:p>
    <w:p>
      <w:pPr>
        <w:ind w:firstLine="420"/>
        <w:jc w:val="left"/>
        <w:spacing w:line="360" w:lineRule="auto"/>
        <w:rPr>
          <w:rFonts w:ascii="Calibri" w:hAnsi="Calibri"/>
          <w:sz w:val="24"/>
          <w:highlight w:val="none"/>
        </w:rPr>
      </w:pPr>
      <w:r>
        <w:rPr>
          <w:rFonts w:ascii="Calibri" w:hAnsi="Calibri"/>
          <w:sz w:val="24"/>
          <w:highlight w:val="none"/>
        </w:rPr>
      </w:r>
      <w:r/>
    </w:p>
    <w:p>
      <w:pPr>
        <w:spacing w:line="360" w:lineRule="auto"/>
        <w:rPr>
          <w:rFonts w:ascii="Calibri" w:hAnsi="Calibri"/>
          <w:sz w:val="24"/>
          <w:highlight w:val="none"/>
        </w:rPr>
      </w:pPr>
      <w:r>
        <w:rPr>
          <w:rFonts w:hint="eastAsia" w:ascii="Calibri" w:hAnsi="Calibri"/>
          <w:sz w:val="24"/>
          <w:highlight w:val="none"/>
        </w:rPr>
        <w:t xml:space="preserve">供应商名称</w:t>
      </w:r>
      <w:r>
        <w:rPr>
          <w:rFonts w:ascii="Calibri" w:hAnsi="Calibri"/>
          <w:sz w:val="24"/>
          <w:highlight w:val="none"/>
        </w:rPr>
        <w:t xml:space="preserve">（加盖公章）：</w:t>
      </w:r>
      <w:r>
        <w:rPr>
          <w:rFonts w:hint="eastAsia" w:ascii="Calibri" w:hAnsi="Calibri"/>
          <w:sz w:val="24"/>
          <w:highlight w:val="none"/>
          <w:u w:val="single"/>
        </w:rPr>
        <w:t xml:space="preserve">             </w:t>
      </w:r>
      <w:r/>
    </w:p>
    <w:p>
      <w:pPr>
        <w:spacing w:line="360" w:lineRule="auto"/>
        <w:rPr>
          <w:rFonts w:ascii="Calibri" w:hAnsi="Calibri"/>
          <w:sz w:val="24"/>
          <w:highlight w:val="none"/>
        </w:rPr>
      </w:pPr>
      <w:r>
        <w:rPr>
          <w:rFonts w:ascii="Calibri" w:hAnsi="Calibri"/>
          <w:sz w:val="24"/>
          <w:highlight w:val="none"/>
        </w:rPr>
        <w:t xml:space="preserve">法定代表人（</w:t>
      </w:r>
      <w:r>
        <w:rPr>
          <w:rFonts w:hint="eastAsia" w:ascii="宋体" w:hAnsi="宋体" w:cs="宋体"/>
          <w:sz w:val="24"/>
          <w:highlight w:val="none"/>
          <w:lang w:val="en-US" w:eastAsia="zh-CN"/>
        </w:rPr>
        <w:t xml:space="preserve">签字</w:t>
      </w:r>
      <w:r>
        <w:rPr>
          <w:rFonts w:hint="eastAsia" w:ascii="宋体" w:hAnsi="宋体" w:cs="宋体"/>
          <w:sz w:val="24"/>
          <w:highlight w:val="none"/>
        </w:rPr>
        <w:t xml:space="preserve">或盖章</w:t>
      </w:r>
      <w:r>
        <w:rPr>
          <w:rFonts w:hint="eastAsia" w:ascii="Calibri" w:hAnsi="Calibri"/>
          <w:sz w:val="24"/>
          <w:highlight w:val="none"/>
        </w:rPr>
        <w:t xml:space="preserve">）</w:t>
      </w:r>
      <w:r>
        <w:rPr>
          <w:rFonts w:ascii="Calibri" w:hAnsi="Calibri"/>
          <w:sz w:val="24"/>
          <w:highlight w:val="none"/>
        </w:rPr>
        <w:t xml:space="preserve">：</w:t>
      </w:r>
      <w:r>
        <w:rPr>
          <w:rFonts w:hint="eastAsia" w:ascii="Calibri" w:hAnsi="Calibri"/>
          <w:sz w:val="24"/>
          <w:highlight w:val="none"/>
          <w:u w:val="single"/>
        </w:rPr>
        <w:t xml:space="preserve">             </w:t>
      </w:r>
      <w:r/>
    </w:p>
    <w:p>
      <w:pPr>
        <w:spacing w:line="360" w:lineRule="auto"/>
        <w:rPr>
          <w:rFonts w:ascii="Calibri" w:hAnsi="Calibri"/>
          <w:sz w:val="24"/>
          <w:highlight w:val="none"/>
        </w:rPr>
      </w:pPr>
      <w:r>
        <w:rPr>
          <w:rFonts w:hint="eastAsia" w:ascii="Calibri" w:hAnsi="Calibri"/>
          <w:sz w:val="24"/>
          <w:highlight w:val="none"/>
        </w:rPr>
        <w:t xml:space="preserve">委托代理</w:t>
      </w:r>
      <w:r>
        <w:rPr>
          <w:rFonts w:ascii="Calibri" w:hAnsi="Calibri"/>
          <w:sz w:val="24"/>
          <w:highlight w:val="none"/>
        </w:rPr>
        <w:t xml:space="preserve">人（</w:t>
      </w:r>
      <w:r>
        <w:rPr>
          <w:rFonts w:hint="eastAsia" w:ascii="宋体" w:hAnsi="宋体" w:cs="宋体"/>
          <w:sz w:val="24"/>
          <w:highlight w:val="none"/>
          <w:lang w:val="en-US" w:eastAsia="zh-CN"/>
        </w:rPr>
        <w:t xml:space="preserve">签字</w:t>
      </w:r>
      <w:r>
        <w:rPr>
          <w:rFonts w:hint="eastAsia" w:ascii="宋体" w:hAnsi="宋体" w:cs="宋体"/>
          <w:sz w:val="24"/>
          <w:highlight w:val="none"/>
        </w:rPr>
        <w:t xml:space="preserve">或盖章</w:t>
      </w:r>
      <w:r>
        <w:rPr>
          <w:rFonts w:ascii="Calibri" w:hAnsi="Calibri"/>
          <w:sz w:val="24"/>
          <w:highlight w:val="none"/>
        </w:rPr>
        <w:t xml:space="preserve">）：</w:t>
      </w:r>
      <w:r>
        <w:rPr>
          <w:rFonts w:hint="eastAsia" w:ascii="Calibri" w:hAnsi="Calibri"/>
          <w:sz w:val="24"/>
          <w:highlight w:val="none"/>
          <w:u w:val="single"/>
        </w:rPr>
        <w:t xml:space="preserve">             </w:t>
      </w:r>
      <w:r/>
    </w:p>
    <w:p>
      <w:pPr>
        <w:spacing w:line="360" w:lineRule="auto"/>
        <w:rPr>
          <w:rFonts w:ascii="Calibri" w:hAnsi="Calibri"/>
          <w:sz w:val="24"/>
          <w:highlight w:val="none"/>
        </w:rPr>
      </w:pPr>
      <w:r>
        <w:rPr>
          <w:rFonts w:hint="eastAsia" w:ascii="Calibri" w:hAnsi="Calibri"/>
          <w:sz w:val="24"/>
          <w:highlight w:val="none"/>
        </w:rPr>
        <w:t xml:space="preserve">日期：    年     月     日</w:t>
      </w:r>
      <w:r/>
    </w:p>
    <w:p>
      <w:pPr>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1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1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736"/>
        <w:jc w:val="both"/>
        <w:spacing w:before="0" w:beforeAutospacing="0" w:after="0" w:afterAutospacing="0"/>
        <w:widowControl w:val="off"/>
        <w:rPr>
          <w:highlight w:val="none"/>
        </w:rPr>
      </w:pPr>
      <w:r>
        <w:rPr>
          <w:rFonts w:hint="eastAsia"/>
          <w:highlight w:val="none"/>
        </w:rPr>
        <w:t xml:space="preserve"> </w:t>
      </w:r>
      <w:r/>
    </w:p>
    <w:p>
      <w:pPr>
        <w:pStyle w:val="736"/>
        <w:jc w:val="both"/>
        <w:keepLines/>
        <w:keepNext/>
        <w:spacing w:before="260" w:beforeAutospacing="0" w:after="260" w:afterAutospacing="0" w:line="415" w:lineRule="auto"/>
        <w:widowControl w:val="off"/>
        <w:rPr>
          <w:rFonts w:ascii="黑体" w:eastAsia="黑体" w:cs="黑体"/>
          <w:i/>
          <w:iCs/>
          <w:color w:val="000000"/>
          <w:sz w:val="32"/>
          <w:szCs w:val="32"/>
          <w:highlight w:val="none"/>
          <w:u w:val="single"/>
        </w:rPr>
      </w:pPr>
      <w:r>
        <w:rPr>
          <w:rFonts w:ascii="黑体" w:eastAsia="黑体" w:cs="黑体"/>
          <w:i/>
          <w:iCs/>
          <w:color w:val="000000"/>
          <w:sz w:val="32"/>
          <w:szCs w:val="32"/>
          <w:highlight w:val="none"/>
          <w:u w:val="single"/>
        </w:rPr>
      </w:r>
      <w:r/>
    </w:p>
    <w:p>
      <w:pPr>
        <w:pStyle w:val="736"/>
        <w:jc w:val="both"/>
        <w:keepLines/>
        <w:keepNext/>
        <w:spacing w:before="260" w:beforeAutospacing="0" w:after="260" w:afterAutospacing="0" w:line="415" w:lineRule="auto"/>
        <w:widowControl w:val="off"/>
        <w:rPr>
          <w:rFonts w:ascii="黑体" w:eastAsia="黑体" w:cs="黑体"/>
          <w:i/>
          <w:iCs/>
          <w:color w:val="000000"/>
          <w:sz w:val="32"/>
          <w:szCs w:val="32"/>
          <w:highlight w:val="none"/>
          <w:u w:val="single"/>
        </w:rPr>
      </w:pPr>
      <w:r>
        <w:rPr>
          <w:rFonts w:ascii="黑体" w:eastAsia="黑体" w:cs="黑体"/>
          <w:i/>
          <w:iCs/>
          <w:color w:val="000000"/>
          <w:sz w:val="32"/>
          <w:szCs w:val="32"/>
          <w:highlight w:val="none"/>
          <w:u w:val="single"/>
        </w:rPr>
      </w:r>
      <w:r/>
    </w:p>
    <w:p>
      <w:pPr>
        <w:pStyle w:val="736"/>
        <w:spacing w:before="0" w:beforeAutospacing="0" w:after="0" w:afterAutospacing="0" w:line="360" w:lineRule="auto"/>
        <w:widowControl w:val="off"/>
        <w:rPr>
          <w:color w:val="000000"/>
          <w:highlight w:val="none"/>
        </w:rPr>
      </w:pPr>
      <w:r>
        <w:rPr>
          <w:color w:val="000000"/>
          <w:highlight w:val="none"/>
        </w:rPr>
      </w:r>
      <w:r/>
    </w:p>
    <w:p>
      <w:pPr>
        <w:pStyle w:val="736"/>
        <w:jc w:val="center"/>
        <w:keepLines/>
        <w:keepNext/>
        <w:spacing w:before="260" w:beforeAutospacing="0" w:after="260" w:afterAutospacing="0" w:line="415" w:lineRule="auto"/>
        <w:widowControl w:val="off"/>
        <w:rPr>
          <w:rFonts w:hint="eastAsia" w:ascii="黑体" w:eastAsia="黑体" w:cs="黑体"/>
          <w:i/>
          <w:iCs/>
          <w:color w:val="000000"/>
          <w:sz w:val="32"/>
          <w:szCs w:val="32"/>
          <w:highlight w:val="none"/>
          <w:u w:val="single"/>
          <w:lang w:val="en-US" w:eastAsia="zh-CN"/>
        </w:rPr>
        <w:outlineLvl w:val="1"/>
      </w:pPr>
      <w:r>
        <w:rPr>
          <w:rFonts w:hint="eastAsia" w:ascii="黑体" w:eastAsia="黑体" w:cs="黑体"/>
          <w:i/>
          <w:iCs/>
          <w:color w:val="000000"/>
          <w:sz w:val="32"/>
          <w:szCs w:val="32"/>
          <w:highlight w:val="none"/>
          <w:u w:val="single"/>
        </w:rPr>
        <w:t xml:space="preserve">七、</w:t>
      </w:r>
      <w:r>
        <w:rPr>
          <w:rFonts w:hint="eastAsia" w:ascii="黑体" w:eastAsia="黑体" w:cs="黑体"/>
          <w:i/>
          <w:iCs/>
          <w:color w:val="000000"/>
          <w:sz w:val="32"/>
          <w:szCs w:val="32"/>
          <w:highlight w:val="none"/>
          <w:u w:val="single"/>
          <w:lang w:val="en-US" w:eastAsia="zh-CN"/>
        </w:rPr>
        <w:t xml:space="preserve">投标函</w:t>
      </w:r>
      <w:r/>
    </w:p>
    <w:p>
      <w:pPr>
        <w:pStyle w:val="736"/>
        <w:spacing w:before="0" w:beforeAutospacing="0" w:after="0" w:afterAutospacing="0" w:line="360" w:lineRule="auto"/>
        <w:widowControl w:val="off"/>
        <w:rPr>
          <w:color w:val="000000"/>
          <w:highlight w:val="none"/>
        </w:rPr>
      </w:pPr>
      <w:r>
        <w:rPr>
          <w:rFonts w:hint="eastAsia"/>
          <w:color w:val="000000"/>
          <w:highlight w:val="none"/>
        </w:rPr>
        <w:t xml:space="preserve">致：</w:t>
      </w:r>
      <w:r>
        <w:rPr>
          <w:rFonts w:hint="eastAsia"/>
          <w:color w:val="000000"/>
          <w:highlight w:val="none"/>
          <w:u w:val="single"/>
        </w:rPr>
        <w:t xml:space="preserve">（采购人） </w:t>
      </w:r>
      <w:r/>
    </w:p>
    <w:p>
      <w:pPr>
        <w:pStyle w:val="736"/>
        <w:ind w:firstLine="480"/>
        <w:spacing w:before="0" w:beforeAutospacing="0" w:after="0" w:afterAutospacing="0" w:line="360" w:lineRule="auto"/>
        <w:widowControl w:val="off"/>
        <w:rPr>
          <w:highlight w:val="none"/>
        </w:rPr>
      </w:pPr>
      <w:r>
        <w:rPr>
          <w:rFonts w:hint="eastAsia"/>
          <w:color w:val="000000"/>
          <w:highlight w:val="none"/>
        </w:rPr>
        <w:t xml:space="preserve">根据贵方的</w:t>
      </w:r>
      <w:r>
        <w:rPr>
          <w:rFonts w:hint="eastAsia"/>
          <w:b w:val="0"/>
          <w:bCs w:val="0"/>
          <w:color w:val="000000"/>
          <w:highlight w:val="none"/>
          <w:u w:val="single"/>
        </w:rPr>
        <w:t xml:space="preserve">（</w:t>
      </w:r>
      <w:r>
        <w:rPr>
          <w:rFonts w:hint="eastAsia"/>
          <w:b w:val="0"/>
          <w:bCs w:val="0"/>
          <w:color w:val="000000"/>
          <w:highlight w:val="none"/>
          <w:u w:val="single"/>
          <w:lang w:val="en-US" w:eastAsia="zh-CN"/>
        </w:rPr>
        <w:t xml:space="preserve">采购包</w:t>
      </w:r>
      <w:r>
        <w:rPr>
          <w:rFonts w:hint="eastAsia"/>
          <w:b w:val="0"/>
          <w:bCs w:val="0"/>
          <w:color w:val="000000"/>
          <w:highlight w:val="none"/>
          <w:u w:val="single"/>
        </w:rPr>
        <w:t xml:space="preserve">编号）</w:t>
      </w:r>
      <w:r>
        <w:rPr>
          <w:rFonts w:hint="eastAsia"/>
          <w:b w:val="0"/>
          <w:bCs w:val="0"/>
          <w:color w:val="000000"/>
          <w:sz w:val="36"/>
          <w:szCs w:val="36"/>
          <w:highlight w:val="none"/>
          <w:u w:val="single"/>
        </w:rPr>
        <w:t xml:space="preserve"> </w:t>
      </w:r>
      <w:r>
        <w:rPr>
          <w:rFonts w:hint="eastAsia"/>
          <w:color w:val="000000"/>
          <w:highlight w:val="none"/>
        </w:rPr>
        <w:t xml:space="preserve">号</w:t>
      </w:r>
      <w:r>
        <w:rPr>
          <w:rFonts w:hint="eastAsia"/>
          <w:color w:val="000000"/>
          <w:highlight w:val="none"/>
          <w:lang w:val="en-US" w:eastAsia="zh-CN"/>
        </w:rPr>
        <w:t xml:space="preserve">招标</w:t>
      </w:r>
      <w:r>
        <w:rPr>
          <w:rFonts w:hint="eastAsia"/>
          <w:color w:val="000000"/>
          <w:highlight w:val="none"/>
        </w:rPr>
        <w:t xml:space="preserve">文件，正式授权下述签字人______(姓名)代表我方______________（供应商的名称），全权处理本次项目</w:t>
      </w:r>
      <w:r>
        <w:rPr>
          <w:rFonts w:hint="eastAsia"/>
          <w:color w:val="000000"/>
          <w:highlight w:val="none"/>
          <w:lang w:val="en-US" w:eastAsia="zh-CN"/>
        </w:rPr>
        <w:t xml:space="preserve">投标</w:t>
      </w:r>
      <w:r>
        <w:rPr>
          <w:rFonts w:hint="eastAsia"/>
          <w:color w:val="000000"/>
          <w:highlight w:val="none"/>
        </w:rPr>
        <w:t xml:space="preserve">的有关事宜。</w:t>
      </w:r>
      <w:r/>
    </w:p>
    <w:p>
      <w:pPr>
        <w:pStyle w:val="736"/>
        <w:ind w:firstLine="480"/>
        <w:spacing w:before="0" w:beforeAutospacing="0" w:after="0" w:afterAutospacing="0" w:line="360" w:lineRule="auto"/>
        <w:widowControl w:val="off"/>
        <w:rPr>
          <w:highlight w:val="none"/>
        </w:rPr>
      </w:pPr>
      <w:r>
        <w:rPr>
          <w:rFonts w:hint="eastAsia"/>
          <w:color w:val="000000"/>
          <w:highlight w:val="none"/>
        </w:rPr>
        <w:t xml:space="preserve">据此函，__________签字人兹宣布同意如下：</w:t>
      </w:r>
      <w:r/>
    </w:p>
    <w:p>
      <w:pPr>
        <w:pStyle w:val="736"/>
        <w:ind w:firstLine="480"/>
        <w:spacing w:before="0" w:beforeAutospacing="0" w:after="0" w:afterAutospacing="0" w:line="360" w:lineRule="auto"/>
        <w:widowControl w:val="off"/>
        <w:rPr>
          <w:highlight w:val="none"/>
        </w:rPr>
      </w:pPr>
      <w:r>
        <w:rPr>
          <w:rFonts w:hint="eastAsia"/>
          <w:color w:val="000000"/>
          <w:highlight w:val="none"/>
        </w:rPr>
        <w:t xml:space="preserve">1.按招标文件规定的各项要求，向买方提供所需服务（包含与服务相关的货物）。</w:t>
      </w:r>
      <w:r/>
    </w:p>
    <w:p>
      <w:pPr>
        <w:pStyle w:val="736"/>
        <w:ind w:firstLine="480"/>
        <w:spacing w:before="0" w:beforeAutospacing="0" w:after="0" w:afterAutospacing="0" w:line="360" w:lineRule="auto"/>
        <w:widowControl w:val="off"/>
        <w:rPr>
          <w:rFonts w:hint="eastAsia"/>
          <w:color w:val="000000"/>
          <w:highlight w:val="none"/>
        </w:rPr>
      </w:pPr>
      <w:r>
        <w:rPr>
          <w:rFonts w:hint="eastAsia"/>
          <w:color w:val="000000"/>
          <w:highlight w:val="none"/>
        </w:rPr>
        <w:t xml:space="preserve">2.我们完全理解贵方不一定将合同授予最低报价的投标人。</w:t>
      </w:r>
      <w:r/>
    </w:p>
    <w:p>
      <w:pPr>
        <w:pStyle w:val="736"/>
        <w:ind w:firstLine="480"/>
        <w:spacing w:before="0" w:beforeAutospacing="0" w:after="0" w:afterAutospacing="0" w:line="360" w:lineRule="auto"/>
        <w:widowControl w:val="off"/>
        <w:rPr>
          <w:rFonts w:hint="eastAsia"/>
          <w:color w:val="000000"/>
          <w:highlight w:val="none"/>
        </w:rPr>
      </w:pPr>
      <w:r>
        <w:rPr>
          <w:rFonts w:hint="eastAsia"/>
          <w:color w:val="000000"/>
          <w:highlight w:val="none"/>
        </w:rPr>
        <w:t xml:space="preserve">3.我们已详细审核全部招标文件及其有效补充文件，我们知道必须放弃提出含糊不清或误解问题的权利。</w:t>
      </w:r>
      <w:r/>
    </w:p>
    <w:p>
      <w:pPr>
        <w:pStyle w:val="736"/>
        <w:ind w:firstLine="480"/>
        <w:spacing w:before="0" w:beforeAutospacing="0" w:after="0" w:afterAutospacing="0" w:line="360" w:lineRule="auto"/>
        <w:widowControl w:val="off"/>
        <w:rPr>
          <w:rFonts w:hint="eastAsia"/>
          <w:color w:val="000000"/>
          <w:highlight w:val="none"/>
        </w:rPr>
      </w:pPr>
      <w:r>
        <w:rPr>
          <w:rFonts w:hint="eastAsia"/>
          <w:color w:val="000000"/>
          <w:highlight w:val="none"/>
        </w:rPr>
        <w:t xml:space="preserve">4.我们同意从规定的开标日期起遵循本投标文件，并在规定的投标有效期期满之前均具有约束力。</w:t>
      </w:r>
      <w:r/>
    </w:p>
    <w:p>
      <w:pPr>
        <w:pStyle w:val="736"/>
        <w:ind w:firstLine="480"/>
        <w:spacing w:before="0" w:beforeAutospacing="0" w:after="0" w:afterAutospacing="0" w:line="360" w:lineRule="auto"/>
        <w:widowControl w:val="off"/>
        <w:rPr>
          <w:rFonts w:hint="eastAsia"/>
          <w:color w:val="000000"/>
          <w:highlight w:val="none"/>
        </w:rPr>
      </w:pPr>
      <w:r>
        <w:rPr>
          <w:rFonts w:hint="eastAsia"/>
          <w:color w:val="000000"/>
          <w:highlight w:val="none"/>
        </w:rPr>
        <w:t xml:space="preserve">5.同意向贵方提供贵方可能另外要求的与投标有关的任何证据或资料，并保证我方已提供和将要提供的文件是真实的、准确的。</w:t>
      </w:r>
      <w:r/>
    </w:p>
    <w:p>
      <w:pPr>
        <w:pStyle w:val="736"/>
        <w:ind w:firstLine="480"/>
        <w:spacing w:before="0" w:beforeAutospacing="0" w:after="0" w:afterAutospacing="0" w:line="360" w:lineRule="auto"/>
        <w:widowControl w:val="off"/>
        <w:rPr>
          <w:rFonts w:hint="eastAsia"/>
          <w:color w:val="000000"/>
          <w:highlight w:val="none"/>
        </w:rPr>
      </w:pPr>
      <w:r>
        <w:rPr>
          <w:rFonts w:hint="eastAsia"/>
          <w:color w:val="000000"/>
          <w:highlight w:val="none"/>
        </w:rPr>
        <w:t xml:space="preserve">6.一旦我方中标,我方将根据招标文件的规定，严格履行合同的责任和义务,并保证在招标文件规定的时间完成项目，交付买方验收、使用。</w:t>
      </w:r>
      <w:r/>
    </w:p>
    <w:p>
      <w:pPr>
        <w:pStyle w:val="736"/>
        <w:ind w:firstLine="480"/>
        <w:spacing w:before="0" w:beforeAutospacing="0" w:after="0" w:afterAutospacing="0" w:line="360" w:lineRule="auto"/>
        <w:widowControl w:val="off"/>
        <w:rPr>
          <w:highlight w:val="none"/>
        </w:rPr>
      </w:pPr>
      <w:r>
        <w:rPr>
          <w:rFonts w:hint="eastAsia"/>
          <w:color w:val="000000"/>
          <w:highlight w:val="none"/>
        </w:rPr>
        <w:t xml:space="preserve">7.与本投标有关的正式通讯地址为：地 址：</w:t>
      </w:r>
      <w:r/>
    </w:p>
    <w:p>
      <w:pPr>
        <w:pStyle w:val="736"/>
        <w:ind w:left="420" w:firstLine="480"/>
        <w:spacing w:before="0" w:beforeAutospacing="0" w:after="0" w:afterAutospacing="0" w:line="360" w:lineRule="auto"/>
        <w:widowControl w:val="off"/>
        <w:rPr>
          <w:highlight w:val="none"/>
        </w:rPr>
      </w:pPr>
      <w:r>
        <w:rPr>
          <w:rFonts w:hint="eastAsia"/>
          <w:color w:val="000000"/>
          <w:highlight w:val="none"/>
        </w:rPr>
        <w:t xml:space="preserve">邮 编：</w:t>
      </w:r>
      <w:r/>
    </w:p>
    <w:p>
      <w:pPr>
        <w:pStyle w:val="736"/>
        <w:ind w:left="420" w:firstLine="480"/>
        <w:spacing w:before="0" w:beforeAutospacing="0" w:after="0" w:afterAutospacing="0" w:line="360" w:lineRule="auto"/>
        <w:widowControl w:val="off"/>
        <w:rPr>
          <w:highlight w:val="none"/>
        </w:rPr>
      </w:pPr>
      <w:r>
        <w:rPr>
          <w:rFonts w:hint="eastAsia"/>
          <w:color w:val="000000"/>
          <w:highlight w:val="none"/>
        </w:rPr>
        <w:t xml:space="preserve">电 话：</w:t>
      </w:r>
      <w:r/>
    </w:p>
    <w:p>
      <w:pPr>
        <w:pStyle w:val="736"/>
        <w:ind w:left="420" w:firstLine="480"/>
        <w:spacing w:before="0" w:beforeAutospacing="0" w:after="0" w:afterAutospacing="0" w:line="360" w:lineRule="auto"/>
        <w:widowControl w:val="off"/>
        <w:rPr>
          <w:highlight w:val="none"/>
        </w:rPr>
      </w:pPr>
      <w:r>
        <w:rPr>
          <w:rFonts w:hint="eastAsia"/>
          <w:color w:val="000000"/>
          <w:highlight w:val="none"/>
        </w:rPr>
        <w:t xml:space="preserve">传 真：</w:t>
      </w:r>
      <w:r/>
    </w:p>
    <w:p>
      <w:pPr>
        <w:pStyle w:val="736"/>
        <w:ind w:left="420" w:firstLine="480"/>
        <w:spacing w:before="0" w:beforeAutospacing="0" w:after="0" w:afterAutospacing="0" w:line="360" w:lineRule="auto"/>
        <w:widowControl w:val="off"/>
        <w:rPr>
          <w:highlight w:val="none"/>
        </w:rPr>
      </w:pPr>
      <w:r>
        <w:rPr>
          <w:rFonts w:hint="eastAsia"/>
          <w:color w:val="000000"/>
          <w:highlight w:val="none"/>
        </w:rPr>
        <w:t xml:space="preserve">供应商开户行：</w:t>
      </w:r>
      <w:r/>
    </w:p>
    <w:p>
      <w:pPr>
        <w:pStyle w:val="736"/>
        <w:ind w:left="420" w:firstLine="480"/>
        <w:spacing w:before="0" w:beforeAutospacing="0" w:after="0" w:afterAutospacing="0" w:line="360" w:lineRule="auto"/>
        <w:widowControl w:val="off"/>
        <w:rPr>
          <w:highlight w:val="none"/>
        </w:rPr>
      </w:pPr>
      <w:r>
        <w:rPr>
          <w:rFonts w:hint="eastAsia"/>
          <w:color w:val="000000"/>
          <w:highlight w:val="none"/>
        </w:rPr>
        <w:t xml:space="preserve">账 号： </w:t>
      </w:r>
      <w:r/>
    </w:p>
    <w:p>
      <w:pPr>
        <w:pStyle w:val="736"/>
        <w:ind w:left="420" w:firstLine="480"/>
        <w:spacing w:before="0" w:beforeAutospacing="0" w:after="0" w:afterAutospacing="0" w:line="360" w:lineRule="auto"/>
        <w:widowControl w:val="off"/>
        <w:rPr>
          <w:highlight w:val="none"/>
        </w:rPr>
      </w:pPr>
      <w:r>
        <w:rPr>
          <w:rFonts w:hint="eastAsia"/>
          <w:color w:val="000000"/>
          <w:highlight w:val="none"/>
        </w:rPr>
        <w:t xml:space="preserve">日 期：________年____月____日</w:t>
      </w:r>
      <w:r/>
    </w:p>
    <w:p>
      <w:pPr>
        <w:ind w:firstLine="480"/>
        <w:spacing w:line="400" w:lineRule="exact"/>
        <w:rPr>
          <w:sz w:val="24"/>
          <w:highlight w:val="none"/>
        </w:rPr>
      </w:pPr>
      <w:r>
        <w:rPr>
          <w:sz w:val="24"/>
          <w:highlight w:val="none"/>
        </w:rPr>
      </w:r>
      <w:r/>
    </w:p>
    <w:p>
      <w:pPr>
        <w:ind w:firstLine="480"/>
        <w:spacing w:line="400" w:lineRule="exact"/>
        <w:rPr>
          <w:sz w:val="24"/>
          <w:highlight w:val="none"/>
        </w:rPr>
      </w:pPr>
      <w:r>
        <w:rPr>
          <w:rFonts w:hint="eastAsia"/>
          <w:sz w:val="24"/>
          <w:highlight w:val="none"/>
        </w:rPr>
        <w:t xml:space="preserve">供应商（</w:t>
      </w:r>
      <w:r>
        <w:rPr>
          <w:rFonts w:hint="eastAsia"/>
          <w:sz w:val="24"/>
          <w:highlight w:val="none"/>
          <w:lang w:val="en-US" w:eastAsia="zh-CN"/>
        </w:rPr>
        <w:t xml:space="preserve">加盖公章</w:t>
      </w:r>
      <w:r>
        <w:rPr>
          <w:rFonts w:hint="eastAsia"/>
          <w:sz w:val="24"/>
          <w:highlight w:val="none"/>
        </w:rPr>
        <w:t xml:space="preserve">）：</w:t>
      </w:r>
      <w:r/>
    </w:p>
    <w:p>
      <w:pPr>
        <w:ind w:firstLine="480"/>
        <w:spacing w:line="400" w:lineRule="exact"/>
        <w:rPr>
          <w:sz w:val="24"/>
          <w:highlight w:val="none"/>
        </w:rPr>
      </w:pPr>
      <w:r>
        <w:rPr>
          <w:rFonts w:hint="eastAsia"/>
          <w:sz w:val="24"/>
          <w:highlight w:val="none"/>
        </w:rPr>
        <w:t xml:space="preserve">日期：    年     月     日</w:t>
      </w:r>
      <w:r/>
    </w:p>
    <w:p>
      <w:pPr>
        <w:spacing w:line="360" w:lineRule="auto"/>
        <w:rPr>
          <w:rFonts w:ascii="黑体" w:hAnsi="宋体" w:eastAsia="黑体" w:cs="黑体"/>
          <w:b/>
          <w:bCs/>
          <w:i/>
          <w:color w:val="000000"/>
          <w:sz w:val="32"/>
          <w:szCs w:val="32"/>
          <w:highlight w:val="none"/>
          <w:u w:val="single"/>
        </w:rPr>
      </w:pPr>
      <w:r>
        <w:rPr>
          <w:rFonts w:ascii="黑体" w:hAnsi="宋体" w:eastAsia="黑体" w:cs="黑体"/>
          <w:b/>
          <w:bCs/>
          <w:i/>
          <w:color w:val="000000"/>
          <w:sz w:val="32"/>
          <w:szCs w:val="32"/>
          <w:highlight w:val="none"/>
          <w:u w:val="single"/>
        </w:rPr>
      </w:r>
      <w:r/>
    </w:p>
    <w:p>
      <w:pPr>
        <w:pStyle w:val="714"/>
        <w:shd w:val="clear" w:color="auto" w:fill="ffffff" w:themeFill="background1"/>
        <w:rPr>
          <w:rFonts w:ascii="黑体" w:hAnsi="宋体" w:eastAsia="黑体" w:cs="黑体"/>
          <w:b/>
          <w:bCs/>
          <w:i/>
          <w:color w:val="000000"/>
          <w:sz w:val="32"/>
          <w:szCs w:val="32"/>
          <w:highlight w:val="none"/>
          <w:u w:val="single"/>
        </w:rPr>
      </w:pPr>
      <w:r>
        <w:rPr>
          <w:rFonts w:ascii="黑体" w:hAnsi="宋体" w:eastAsia="黑体" w:cs="黑体"/>
          <w:b/>
          <w:bCs/>
          <w:i/>
          <w:color w:val="000000"/>
          <w:sz w:val="32"/>
          <w:szCs w:val="32"/>
          <w:highlight w:val="none"/>
          <w:u w:val="single"/>
        </w:rPr>
      </w:r>
      <w:r/>
    </w:p>
    <w:p>
      <w:pPr>
        <w:pStyle w:val="714"/>
        <w:shd w:val="clear" w:color="auto" w:fill="ffffff" w:themeFill="background1"/>
        <w:rPr>
          <w:rFonts w:ascii="黑体" w:hAnsi="宋体" w:eastAsia="黑体" w:cs="黑体"/>
          <w:b/>
          <w:bCs/>
          <w:i/>
          <w:color w:val="000000"/>
          <w:sz w:val="32"/>
          <w:szCs w:val="32"/>
          <w:highlight w:val="none"/>
          <w:u w:val="single"/>
        </w:rPr>
      </w:pPr>
      <w:r>
        <w:rPr>
          <w:rFonts w:ascii="黑体" w:hAnsi="宋体" w:eastAsia="黑体" w:cs="黑体"/>
          <w:b/>
          <w:bCs/>
          <w:i/>
          <w:color w:val="000000"/>
          <w:sz w:val="32"/>
          <w:szCs w:val="32"/>
          <w:highlight w:val="none"/>
          <w:u w:val="single"/>
        </w:rPr>
      </w:r>
      <w:r/>
    </w:p>
    <w:p>
      <w:pPr>
        <w:shd w:val="clear" w:color="auto" w:fill="ffffff" w:themeFill="background1"/>
        <w:rPr>
          <w:rFonts w:ascii="黑体" w:hAnsi="黑体" w:eastAsia="黑体"/>
          <w:b/>
          <w:iCs/>
          <w:sz w:val="32"/>
          <w:szCs w:val="32"/>
          <w:highlight w:val="none"/>
        </w:rPr>
      </w:pPr>
      <w:r>
        <w:rPr>
          <w:rFonts w:ascii="黑体" w:hAnsi="黑体" w:eastAsia="黑体"/>
          <w:b/>
          <w:iCs/>
          <w:sz w:val="32"/>
          <w:szCs w:val="32"/>
          <w:highlight w:val="none"/>
        </w:rPr>
      </w:r>
      <w:r/>
    </w:p>
    <w:p>
      <w:pPr>
        <w:jc w:val="center"/>
        <w:rPr>
          <w:rFonts w:eastAsia="仿宋_GB2312"/>
          <w:sz w:val="24"/>
          <w:szCs w:val="20"/>
          <w:highlight w:val="none"/>
        </w:rPr>
        <w:outlineLvl w:val="1"/>
      </w:pPr>
      <w:r>
        <w:rPr>
          <w:rFonts w:hint="eastAsia" w:ascii="黑体" w:hAnsi="黑体" w:eastAsia="黑体"/>
          <w:b/>
          <w:i/>
          <w:sz w:val="32"/>
          <w:szCs w:val="32"/>
          <w:highlight w:val="none"/>
          <w:u w:val="single"/>
        </w:rPr>
        <w:t xml:space="preserve">八、开标一览表</w:t>
      </w:r>
      <w:r/>
    </w:p>
    <w:p>
      <w:pPr>
        <w:rPr>
          <w:rFonts w:ascii="宋体" w:hAnsi="宋体"/>
          <w:sz w:val="24"/>
          <w:highlight w:val="none"/>
        </w:rPr>
      </w:pPr>
      <w:r>
        <w:rPr>
          <w:rFonts w:hint="eastAsia" w:ascii="宋体" w:hAnsi="宋体"/>
          <w:sz w:val="24"/>
          <w:highlight w:val="none"/>
        </w:rPr>
        <w:t xml:space="preserve">供应商全称（加盖</w:t>
      </w:r>
      <w:r>
        <w:rPr>
          <w:rFonts w:hint="eastAsia" w:ascii="宋体" w:hAnsi="宋体"/>
          <w:sz w:val="24"/>
          <w:highlight w:val="none"/>
          <w:lang w:val="en-US" w:eastAsia="zh-CN"/>
        </w:rPr>
        <w:t xml:space="preserve">公章</w:t>
      </w:r>
      <w:r>
        <w:rPr>
          <w:rFonts w:hint="eastAsia" w:ascii="宋体" w:hAnsi="宋体"/>
          <w:sz w:val="24"/>
          <w:highlight w:val="none"/>
        </w:rPr>
        <w:t xml:space="preserve">）：</w:t>
      </w:r>
      <w:r/>
    </w:p>
    <w:p>
      <w:pPr>
        <w:rPr>
          <w:rFonts w:hint="eastAsia" w:ascii="宋体" w:hAnsi="宋体"/>
          <w:sz w:val="24"/>
          <w:highlight w:val="none"/>
        </w:rPr>
      </w:pPr>
      <w:r>
        <w:rPr>
          <w:rFonts w:hint="eastAsia" w:ascii="宋体" w:hAnsi="宋体"/>
          <w:sz w:val="24"/>
          <w:highlight w:val="none"/>
        </w:rPr>
        <w:t xml:space="preserve">项目名称：</w:t>
      </w:r>
      <w:r/>
    </w:p>
    <w:p>
      <w:pP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采购包名称：</w:t>
      </w:r>
      <w:r/>
    </w:p>
    <w:p>
      <w:pPr>
        <w:rPr>
          <w:rFonts w:ascii="宋体" w:hAnsi="宋体"/>
          <w:sz w:val="24"/>
          <w:highlight w:val="none"/>
        </w:rPr>
      </w:pPr>
      <w:r>
        <w:rPr>
          <w:rFonts w:hint="eastAsia" w:ascii="宋体" w:hAnsi="宋体"/>
          <w:sz w:val="24"/>
          <w:highlight w:val="none"/>
        </w:rPr>
        <w:t xml:space="preserve">招标编号： </w:t>
      </w:r>
      <w:r>
        <w:rPr>
          <w:rFonts w:hint="eastAsia" w:ascii="宋体" w:hAnsi="宋体"/>
          <w:sz w:val="24"/>
          <w:highlight w:val="none"/>
          <w:lang w:val="en-US" w:eastAsia="zh-CN"/>
        </w:rPr>
        <w:t xml:space="preserve">                     采购包编号</w:t>
      </w:r>
      <w:r>
        <w:rPr>
          <w:rFonts w:hint="eastAsia" w:ascii="宋体" w:hAnsi="宋体"/>
          <w:sz w:val="24"/>
          <w:highlight w:val="none"/>
        </w:rPr>
        <w:t xml:space="preserve">     </w:t>
      </w:r>
      <w:r>
        <w:rPr>
          <w:rFonts w:hint="eastAsia" w:ascii="宋体" w:hAnsi="宋体" w:cs="方正仿宋_GBK"/>
          <w:iCs/>
          <w:color w:val="000000"/>
          <w:sz w:val="24"/>
          <w:highlight w:val="none"/>
        </w:rPr>
        <w:t xml:space="preserve"> </w:t>
      </w:r>
      <w:r>
        <w:rPr>
          <w:rFonts w:hint="eastAsia" w:ascii="宋体" w:hAnsi="宋体"/>
          <w:sz w:val="24"/>
          <w:highlight w:val="none"/>
        </w:rPr>
        <w:t xml:space="preserve">                                </w:t>
      </w:r>
      <w:r/>
    </w:p>
    <w:tbl>
      <w:tblPr>
        <w:tblStyle w:val="7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highlight w:val="none"/>
              </w:rPr>
            </w:pPr>
            <w:r>
              <w:rPr>
                <w:rFonts w:hint="eastAsia" w:ascii="宋体" w:hAnsi="宋体" w:cs="宋体"/>
                <w:sz w:val="24"/>
                <w:highlight w:val="none"/>
              </w:rPr>
              <w:t xml:space="preserve">                      </w:t>
            </w:r>
            <w:r>
              <w:rPr>
                <w:rFonts w:hint="eastAsia" w:ascii="宋体" w:hAnsi="宋体"/>
                <w:sz w:val="24"/>
                <w:highlight w:val="none"/>
              </w:rPr>
              <w:t xml:space="preserve">投标总报价</w:t>
            </w:r>
            <w:r/>
          </w:p>
        </w:tc>
      </w:tr>
      <w:tr>
        <w:trPr>
          <w:cantSplit/>
          <w:trHeight w:val="612"/>
        </w:trPr>
        <w:tc>
          <w:tcPr>
            <w:tcW w:w="8206" w:type="dxa"/>
            <w:vAlign w:val="center"/>
            <w:textDirection w:val="lrTb"/>
            <w:noWrap w:val="false"/>
          </w:tcPr>
          <w:p>
            <w:pPr>
              <w:pStyle w:val="945"/>
              <w:ind w:firstLine="0"/>
              <w:spacing w:before="0" w:after="0" w:line="500" w:lineRule="exact"/>
              <w:rPr>
                <w:rFonts w:ascii="宋体" w:hAnsi="宋体" w:cs="宋体"/>
                <w:highlight w:val="none"/>
              </w:rPr>
            </w:pPr>
            <w:r>
              <w:rPr>
                <w:rFonts w:hint="eastAsia" w:ascii="宋体" w:hAnsi="宋体" w:cs="宋体"/>
                <w:highlight w:val="none"/>
              </w:rPr>
              <w:t xml:space="preserve">大写：</w:t>
            </w:r>
            <w:r/>
          </w:p>
          <w:p>
            <w:pPr>
              <w:pStyle w:val="945"/>
              <w:ind w:firstLine="0"/>
              <w:spacing w:before="0" w:after="0" w:line="500" w:lineRule="exact"/>
              <w:rPr>
                <w:rFonts w:ascii="宋体" w:hAnsi="宋体" w:cs="宋体"/>
                <w:highlight w:val="none"/>
              </w:rPr>
            </w:pPr>
            <w:r>
              <w:rPr>
                <w:rFonts w:hint="eastAsia" w:ascii="宋体" w:hAnsi="宋体" w:cs="宋体"/>
                <w:highlight w:val="none"/>
              </w:rPr>
              <w:t xml:space="preserve">小写：                          </w:t>
            </w:r>
            <w:r/>
          </w:p>
          <w:p>
            <w:pPr>
              <w:pStyle w:val="945"/>
              <w:ind w:firstLine="0"/>
              <w:jc w:val="right"/>
              <w:spacing w:before="0" w:after="0" w:line="500" w:lineRule="exact"/>
              <w:rPr>
                <w:rFonts w:ascii="宋体" w:hAnsi="宋体"/>
                <w:szCs w:val="21"/>
                <w:highlight w:val="none"/>
              </w:rPr>
            </w:pPr>
            <w:r>
              <w:rPr>
                <w:rFonts w:hint="eastAsia" w:ascii="宋体" w:hAnsi="宋体" w:cs="宋体"/>
                <w:highlight w:val="none"/>
              </w:rPr>
              <w:t xml:space="preserve">单位：（人民币：元）   </w:t>
            </w:r>
            <w:r/>
          </w:p>
        </w:tc>
      </w:tr>
    </w:tbl>
    <w:p>
      <w:pPr>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hint="eastAsia" w:ascii="宋体" w:hAnsi="宋体"/>
          <w:sz w:val="24"/>
          <w:highlight w:val="none"/>
        </w:rPr>
        <w:t xml:space="preserve">                                     </w:t>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pStyle w:val="736"/>
        <w:ind w:firstLine="3390"/>
        <w:jc w:val="both"/>
        <w:keepLines/>
        <w:keepNext/>
        <w:spacing w:before="260" w:beforeAutospacing="0" w:after="260" w:afterAutospacing="0" w:line="415" w:lineRule="auto"/>
        <w:widowControl w:val="off"/>
        <w:rPr>
          <w:i/>
          <w:iCs/>
          <w:highlight w:val="none"/>
          <w:u w:val="single"/>
        </w:rPr>
        <w:outlineLvl w:val="1"/>
      </w:pPr>
      <w:r>
        <w:rPr>
          <w:rFonts w:hint="eastAsia" w:ascii="黑体" w:eastAsia="黑体" w:cs="黑体"/>
          <w:i/>
          <w:iCs/>
          <w:color w:val="000000"/>
          <w:sz w:val="32"/>
          <w:szCs w:val="32"/>
          <w:highlight w:val="none"/>
          <w:u w:val="single"/>
        </w:rPr>
        <w:t xml:space="preserve">九、中小微企业声明函</w:t>
      </w:r>
      <w:r/>
    </w:p>
    <w:p>
      <w:pPr>
        <w:ind w:firstLine="360"/>
        <w:spacing w:line="560" w:lineRule="exact"/>
        <w:rPr>
          <w:rFonts w:ascii="宋体" w:hAnsi="宋体"/>
          <w:sz w:val="24"/>
          <w:highlight w:val="none"/>
        </w:rPr>
      </w:pPr>
      <w:r>
        <w:rPr>
          <w:rFonts w:hint="eastAsia" w:ascii="宋体" w:hAnsi="宋体"/>
          <w:sz w:val="24"/>
          <w:highlight w:val="none"/>
        </w:rPr>
        <w:t xml:space="preserve">本公司郑重声明，根据《政府采购促进中小企业发展管理办法》(财库</w:t>
      </w:r>
      <w:r>
        <w:rPr>
          <w:rFonts w:hint="eastAsia" w:ascii="宋体" w:hAnsi="宋体"/>
          <w:sz w:val="24"/>
          <w:highlight w:val="none"/>
          <w:lang w:eastAsia="zh-CN"/>
        </w:rPr>
        <w:t xml:space="preserve">〔2020〕46号</w:t>
      </w:r>
      <w:r>
        <w:rPr>
          <w:rFonts w:hint="eastAsia" w:ascii="宋体" w:hAnsi="宋体"/>
          <w:sz w:val="24"/>
          <w:highlight w:val="none"/>
        </w:rPr>
        <w:t xml:space="preserve">)的规定，本公司参加</w:t>
      </w:r>
      <w:r>
        <w:rPr>
          <w:rFonts w:hint="eastAsia" w:ascii="宋体" w:hAnsi="宋体"/>
          <w:sz w:val="24"/>
          <w:highlight w:val="none"/>
          <w:u w:val="single"/>
        </w:rPr>
        <w:t xml:space="preserve">（采购人名称）</w:t>
      </w:r>
      <w:r>
        <w:rPr>
          <w:rFonts w:hint="eastAsia" w:ascii="宋体" w:hAnsi="宋体"/>
          <w:sz w:val="24"/>
          <w:highlight w:val="none"/>
        </w:rPr>
        <w:t xml:space="preserve">的采购编号为</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采购包</w:t>
      </w:r>
      <w:r>
        <w:rPr>
          <w:rFonts w:hint="eastAsia" w:ascii="宋体" w:hAnsi="宋体"/>
          <w:sz w:val="24"/>
          <w:highlight w:val="none"/>
          <w:u w:val="single"/>
        </w:rPr>
        <w:t xml:space="preserve">编号）   </w:t>
      </w:r>
      <w:r>
        <w:rPr>
          <w:rFonts w:hint="eastAsia" w:ascii="宋体" w:hAnsi="宋体"/>
          <w:sz w:val="24"/>
          <w:highlight w:val="none"/>
        </w:rPr>
        <w:t xml:space="preserve">，</w:t>
      </w:r>
      <w:r>
        <w:rPr>
          <w:rFonts w:hint="eastAsia" w:ascii="宋体" w:hAnsi="宋体"/>
          <w:sz w:val="24"/>
          <w:highlight w:val="none"/>
          <w:u w:val="single"/>
        </w:rPr>
        <w:t xml:space="preserve">（</w:t>
      </w:r>
      <w:r>
        <w:rPr>
          <w:rFonts w:hint="eastAsia" w:ascii="宋体" w:hAnsi="宋体"/>
          <w:sz w:val="24"/>
          <w:highlight w:val="none"/>
          <w:u w:val="single"/>
          <w:lang w:val="en-US" w:eastAsia="zh-CN"/>
        </w:rPr>
        <w:t xml:space="preserve">采购包</w:t>
      </w:r>
      <w:bookmarkStart w:id="197" w:name="_GoBack"/>
      <w:r/>
      <w:bookmarkEnd w:id="197"/>
      <w:r>
        <w:rPr>
          <w:rFonts w:hint="eastAsia" w:ascii="宋体" w:hAnsi="宋体"/>
          <w:sz w:val="24"/>
          <w:highlight w:val="none"/>
          <w:u w:val="single"/>
        </w:rPr>
        <w:t xml:space="preserve">名称）</w:t>
      </w:r>
      <w:r>
        <w:rPr>
          <w:rFonts w:hint="eastAsia" w:ascii="宋体" w:hAnsi="宋体"/>
          <w:sz w:val="24"/>
          <w:highlight w:val="none"/>
        </w:rPr>
        <w:t xml:space="preserve">的采购活动，提供的服务以及与服务有关的货物全部由符合政策要求的中小微企业制造。根据《工业和信息化部、国家统计局、国家发展和改革委员会、财政部关于印发中小企业划型标准规定的通知》(工信部联企业</w:t>
      </w:r>
      <w:r>
        <w:rPr>
          <w:rFonts w:hint="eastAsia" w:ascii="宋体" w:hAnsi="宋体"/>
          <w:sz w:val="24"/>
          <w:highlight w:val="none"/>
          <w:lang w:eastAsia="zh-CN"/>
        </w:rPr>
        <w:t xml:space="preserve">〔2011〕300号</w:t>
      </w:r>
      <w:r>
        <w:rPr>
          <w:rFonts w:hint="eastAsia" w:ascii="宋体" w:hAnsi="宋体"/>
          <w:sz w:val="24"/>
          <w:highlight w:val="none"/>
        </w:rPr>
        <w:t xml:space="preserve">)的规定，相关企业的具体情况如下：</w:t>
      </w:r>
      <w:r/>
    </w:p>
    <w:p>
      <w:pPr>
        <w:ind w:firstLine="360"/>
        <w:spacing w:line="560" w:lineRule="exact"/>
        <w:rPr>
          <w:rFonts w:ascii="宋体" w:hAnsi="宋体"/>
          <w:i/>
          <w:sz w:val="24"/>
          <w:highlight w:val="none"/>
          <w:u w:val="single"/>
        </w:rPr>
      </w:pPr>
      <w:r>
        <w:rPr>
          <w:rFonts w:hint="eastAsia" w:ascii="宋体" w:hAnsi="宋体"/>
          <w:sz w:val="24"/>
          <w:highlight w:val="none"/>
        </w:rPr>
        <w:t xml:space="preserve">1.</w:t>
      </w:r>
      <w:r>
        <w:rPr>
          <w:rFonts w:hint="eastAsia" w:ascii="宋体" w:hAnsi="宋体"/>
          <w:sz w:val="24"/>
          <w:highlight w:val="none"/>
          <w:u w:val="single"/>
        </w:rPr>
        <w:t xml:space="preserve">（标的名称）</w:t>
      </w:r>
      <w:r>
        <w:rPr>
          <w:rFonts w:hint="eastAsia" w:ascii="宋体" w:hAnsi="宋体"/>
          <w:i/>
          <w:sz w:val="24"/>
          <w:highlight w:val="none"/>
        </w:rPr>
        <w:t xml:space="preserve">，</w:t>
      </w:r>
      <w:r>
        <w:rPr>
          <w:rFonts w:hint="eastAsia" w:ascii="宋体" w:hAnsi="宋体"/>
          <w:sz w:val="24"/>
          <w:highlight w:val="none"/>
        </w:rPr>
        <w:t xml:space="preserve">属于</w:t>
      </w:r>
      <w:r>
        <w:rPr>
          <w:rFonts w:hint="eastAsia" w:ascii="宋体" w:hAnsi="宋体"/>
          <w:sz w:val="24"/>
          <w:highlight w:val="none"/>
          <w:u w:val="single"/>
        </w:rPr>
        <w:t xml:space="preserve">       </w:t>
      </w:r>
      <w:r>
        <w:rPr>
          <w:rFonts w:hint="eastAsia" w:ascii="宋体" w:hAnsi="宋体"/>
          <w:sz w:val="24"/>
          <w:highlight w:val="none"/>
        </w:rPr>
        <w:t xml:space="preserve">行业；承接企业为</w:t>
      </w:r>
      <w:r>
        <w:rPr>
          <w:rFonts w:hint="eastAsia" w:ascii="宋体" w:hAnsi="宋体"/>
          <w:sz w:val="24"/>
          <w:highlight w:val="none"/>
          <w:u w:val="single"/>
        </w:rPr>
        <w:t xml:space="preserve">（企业名称）</w:t>
      </w:r>
      <w:r>
        <w:rPr>
          <w:rFonts w:hint="eastAsia" w:ascii="宋体" w:hAnsi="宋体"/>
          <w:sz w:val="24"/>
          <w:highlight w:val="none"/>
        </w:rPr>
        <w:t xml:space="preserve">，从业人员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万元，资产总额为</w:t>
      </w:r>
      <w:r>
        <w:rPr>
          <w:rFonts w:hint="eastAsia" w:ascii="宋体" w:hAnsi="宋体"/>
          <w:sz w:val="24"/>
          <w:highlight w:val="none"/>
          <w:u w:val="single"/>
        </w:rPr>
        <w:t xml:space="preserve">      </w:t>
      </w:r>
      <w:r>
        <w:rPr>
          <w:rFonts w:hint="eastAsia" w:ascii="宋体" w:hAnsi="宋体"/>
          <w:sz w:val="24"/>
          <w:highlight w:val="none"/>
        </w:rPr>
        <w:t xml:space="preserve">万元，属于</w:t>
      </w:r>
      <w:r>
        <w:rPr>
          <w:rFonts w:hint="eastAsia" w:ascii="宋体" w:hAnsi="宋体"/>
          <w:sz w:val="24"/>
          <w:highlight w:val="none"/>
          <w:u w:val="single"/>
        </w:rPr>
        <w:t xml:space="preserve">（小型企业、微型企业）；</w:t>
      </w:r>
      <w:r/>
    </w:p>
    <w:p>
      <w:pPr>
        <w:ind w:firstLine="360"/>
        <w:spacing w:line="560" w:lineRule="exact"/>
        <w:rPr>
          <w:rFonts w:ascii="宋体" w:hAnsi="宋体"/>
          <w:i/>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（标的名称）</w:t>
      </w:r>
      <w:r>
        <w:rPr>
          <w:rFonts w:hint="eastAsia" w:ascii="宋体" w:hAnsi="宋体"/>
          <w:i/>
          <w:sz w:val="24"/>
          <w:highlight w:val="none"/>
        </w:rPr>
        <w:t xml:space="preserve">，</w:t>
      </w:r>
      <w:r>
        <w:rPr>
          <w:rFonts w:hint="eastAsia" w:ascii="宋体" w:hAnsi="宋体"/>
          <w:sz w:val="24"/>
          <w:highlight w:val="none"/>
        </w:rPr>
        <w:t xml:space="preserve">属于</w:t>
      </w:r>
      <w:r>
        <w:rPr>
          <w:rFonts w:hint="eastAsia" w:ascii="宋体" w:hAnsi="宋体"/>
          <w:sz w:val="24"/>
          <w:highlight w:val="none"/>
          <w:u w:val="single"/>
        </w:rPr>
        <w:t xml:space="preserve">       </w:t>
      </w:r>
      <w:r>
        <w:rPr>
          <w:rFonts w:hint="eastAsia" w:ascii="宋体" w:hAnsi="宋体"/>
          <w:sz w:val="24"/>
          <w:highlight w:val="none"/>
        </w:rPr>
        <w:t xml:space="preserve">行业；承接企业为</w:t>
      </w:r>
      <w:r>
        <w:rPr>
          <w:rFonts w:hint="eastAsia" w:ascii="宋体" w:hAnsi="宋体"/>
          <w:sz w:val="24"/>
          <w:highlight w:val="none"/>
          <w:u w:val="single"/>
        </w:rPr>
        <w:t xml:space="preserve">（企业名称）</w:t>
      </w:r>
      <w:r>
        <w:rPr>
          <w:rFonts w:hint="eastAsia" w:ascii="宋体" w:hAnsi="宋体"/>
          <w:sz w:val="24"/>
          <w:highlight w:val="none"/>
        </w:rPr>
        <w:t xml:space="preserve">，从业人员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万元，资产总额为</w:t>
      </w:r>
      <w:r>
        <w:rPr>
          <w:rFonts w:hint="eastAsia" w:ascii="宋体" w:hAnsi="宋体"/>
          <w:sz w:val="24"/>
          <w:highlight w:val="none"/>
          <w:u w:val="single"/>
        </w:rPr>
        <w:t xml:space="preserve">      </w:t>
      </w:r>
      <w:r>
        <w:rPr>
          <w:rFonts w:hint="eastAsia" w:ascii="宋体" w:hAnsi="宋体"/>
          <w:sz w:val="24"/>
          <w:highlight w:val="none"/>
        </w:rPr>
        <w:t xml:space="preserve">万元，属于</w:t>
      </w:r>
      <w:r>
        <w:rPr>
          <w:rFonts w:hint="eastAsia" w:ascii="宋体" w:hAnsi="宋体"/>
          <w:sz w:val="24"/>
          <w:highlight w:val="none"/>
          <w:u w:val="single"/>
        </w:rPr>
        <w:t xml:space="preserve">（小型企业、微型企业）；</w:t>
      </w:r>
      <w:r/>
    </w:p>
    <w:p>
      <w:pPr>
        <w:ind w:firstLine="360"/>
        <w:spacing w:line="560" w:lineRule="exact"/>
        <w:rPr>
          <w:rFonts w:ascii="宋体" w:hAnsi="宋体"/>
          <w:sz w:val="24"/>
          <w:highlight w:val="none"/>
        </w:rPr>
      </w:pPr>
      <w:r>
        <w:rPr>
          <w:rFonts w:hint="eastAsia" w:ascii="宋体" w:hAnsi="宋体"/>
          <w:sz w:val="24"/>
          <w:highlight w:val="none"/>
        </w:rPr>
        <w:t xml:space="preserve">……</w:t>
      </w:r>
      <w:r/>
    </w:p>
    <w:p>
      <w:pPr>
        <w:ind w:firstLine="360"/>
        <w:spacing w:line="560" w:lineRule="exact"/>
        <w:rPr>
          <w:rFonts w:ascii="宋体" w:hAnsi="宋体"/>
          <w:sz w:val="24"/>
          <w:highlight w:val="none"/>
        </w:rPr>
      </w:pPr>
      <w:r>
        <w:rPr>
          <w:rFonts w:hint="eastAsia" w:ascii="宋体" w:hAnsi="宋体"/>
          <w:sz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highlight w:val="none"/>
        </w:rPr>
      </w:pPr>
      <w:r>
        <w:rPr>
          <w:rFonts w:hint="eastAsia" w:ascii="宋体" w:hAnsi="宋体"/>
          <w:sz w:val="24"/>
          <w:highlight w:val="none"/>
        </w:rPr>
        <w:t xml:space="preserve">本企业对上述声明内容的真实性负责。如有虚假，将依法承担相应责任</w:t>
      </w:r>
      <w:r/>
    </w:p>
    <w:p>
      <w:pPr>
        <w:ind w:right="720"/>
        <w:spacing w:line="560" w:lineRule="exact"/>
        <w:rPr>
          <w:rFonts w:ascii="宋体" w:hAnsi="宋体"/>
          <w:sz w:val="24"/>
          <w:highlight w:val="none"/>
        </w:rPr>
      </w:pPr>
      <w:r>
        <w:rPr>
          <w:rFonts w:ascii="宋体" w:hAnsi="宋体"/>
          <w:sz w:val="24"/>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ind w:firstLine="360"/>
        <w:spacing w:line="560" w:lineRule="exact"/>
        <w:rPr>
          <w:rFonts w:ascii="华文新魏" w:hAnsi="宋体" w:eastAsia="华文新魏"/>
          <w:sz w:val="24"/>
          <w:highlight w:val="none"/>
        </w:rPr>
      </w:pPr>
      <w:r>
        <w:rPr>
          <w:rFonts w:ascii="华文新魏" w:hAnsi="宋体" w:eastAsia="华文新魏"/>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right="480"/>
        <w:spacing w:line="360" w:lineRule="auto"/>
        <w:rPr>
          <w:rFonts w:ascii="宋体" w:hAnsi="宋体" w:cs="宋体"/>
          <w:b/>
          <w:sz w:val="24"/>
          <w:highlight w:val="none"/>
        </w:rPr>
      </w:pPr>
      <w:r>
        <w:rPr>
          <w:rFonts w:ascii="宋体" w:hAnsi="宋体" w:cs="宋体"/>
          <w:b/>
          <w:sz w:val="24"/>
          <w:highlight w:val="none"/>
        </w:rPr>
      </w:r>
      <w:r/>
    </w:p>
    <w:p>
      <w:pPr>
        <w:ind w:right="480"/>
        <w:spacing w:line="360" w:lineRule="auto"/>
        <w:rPr>
          <w:rFonts w:ascii="宋体" w:hAnsi="宋体" w:cs="宋体"/>
          <w:b/>
          <w:szCs w:val="21"/>
          <w:highlight w:val="none"/>
        </w:rPr>
      </w:pPr>
      <w:r>
        <w:rPr>
          <w:rFonts w:ascii="宋体" w:hAnsi="宋体" w:cs="宋体"/>
          <w:b/>
          <w:szCs w:val="21"/>
          <w:highlight w:val="none"/>
        </w:rPr>
      </w:r>
      <w:r/>
    </w:p>
    <w:p>
      <w:pPr>
        <w:ind w:right="480" w:firstLine="422"/>
        <w:spacing w:line="360" w:lineRule="auto"/>
        <w:rPr>
          <w:rFonts w:ascii="宋体" w:hAnsi="宋体" w:cs="宋体"/>
          <w:b/>
          <w:szCs w:val="21"/>
          <w:highlight w:val="none"/>
        </w:rPr>
      </w:pPr>
      <w:r>
        <w:rPr>
          <w:rFonts w:hint="eastAsia" w:ascii="宋体" w:hAnsi="宋体" w:cs="宋体"/>
          <w:b/>
          <w:szCs w:val="21"/>
          <w:highlight w:val="none"/>
        </w:rPr>
        <w:t xml:space="preserve">填报说明：</w:t>
      </w:r>
      <w:r/>
    </w:p>
    <w:p>
      <w:pPr>
        <w:ind w:right="480" w:firstLine="422"/>
        <w:spacing w:line="360" w:lineRule="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2、请供应商如实填写，所填内容将作为评审的依据。如填写不完整，将不享受扶持政策。</w:t>
      </w:r>
      <w:r/>
    </w:p>
    <w:p>
      <w:pPr>
        <w:ind w:firstLine="480"/>
        <w:spacing w:line="360" w:lineRule="auto"/>
        <w:rPr>
          <w:rFonts w:ascii="宋体" w:hAnsi="宋体" w:cs="宋体"/>
          <w:b/>
          <w:szCs w:val="21"/>
          <w:highlight w:val="none"/>
        </w:rPr>
      </w:pPr>
      <w:r>
        <w:rPr>
          <w:rFonts w:hint="eastAsia" w:ascii="宋体" w:hAnsi="宋体" w:cs="宋体"/>
          <w:b/>
          <w:szCs w:val="21"/>
          <w:highlight w:val="none"/>
        </w:rPr>
        <w:t xml:space="preserve">3、</w:t>
      </w:r>
      <w:r>
        <w:rPr>
          <w:rFonts w:hint="eastAsia" w:ascii="宋体" w:hAnsi="宋体"/>
          <w:b/>
          <w:szCs w:val="21"/>
          <w:highlight w:val="none"/>
          <w:lang w:val="en-US" w:eastAsia="zh-CN"/>
        </w:rPr>
        <w:t xml:space="preserve">中标人</w:t>
      </w:r>
      <w:r>
        <w:rPr>
          <w:rFonts w:hint="eastAsia" w:ascii="宋体" w:hAnsi="宋体" w:cs="宋体"/>
          <w:b/>
          <w:szCs w:val="21"/>
          <w:highlight w:val="none"/>
        </w:rPr>
        <w:t xml:space="preserve">的《中小微企业声明函》随成交结果公开。</w:t>
      </w:r>
      <w:r/>
    </w:p>
    <w:p>
      <w:pPr>
        <w:spacing w:line="360" w:lineRule="auto"/>
        <w:rPr>
          <w:rFonts w:ascii="宋体" w:hAnsi="宋体" w:cs="宋体"/>
          <w:b/>
          <w:sz w:val="30"/>
          <w:szCs w:val="30"/>
          <w:highlight w:val="none"/>
          <w:u w:val="single"/>
        </w:rPr>
      </w:pPr>
      <w:r>
        <w:rPr>
          <w:rFonts w:ascii="宋体" w:hAnsi="宋体" w:cs="宋体"/>
          <w:b/>
          <w:sz w:val="30"/>
          <w:szCs w:val="30"/>
          <w:highlight w:val="none"/>
          <w:u w:val="single"/>
        </w:rPr>
      </w:r>
      <w:r/>
    </w:p>
    <w:p>
      <w:pPr>
        <w:ind w:firstLine="643"/>
        <w:jc w:val="center"/>
        <w:spacing w:line="360" w:lineRule="auto"/>
        <w:rPr>
          <w:rFonts w:ascii="宋体" w:hAnsi="宋体" w:cs="宋体"/>
          <w:b/>
          <w:sz w:val="32"/>
          <w:szCs w:val="32"/>
          <w:highlight w:val="none"/>
        </w:rPr>
      </w:pPr>
      <w:r>
        <w:rPr>
          <w:rFonts w:ascii="宋体" w:hAnsi="宋体" w:cs="宋体"/>
          <w:b/>
          <w:sz w:val="32"/>
          <w:szCs w:val="32"/>
          <w:highlight w:val="none"/>
        </w:rPr>
      </w:r>
      <w:r/>
    </w:p>
    <w:p>
      <w:pPr>
        <w:jc w:val="center"/>
        <w:rPr>
          <w:rFonts w:ascii="黑体" w:hAnsi="宋体" w:eastAsia="黑体" w:cs="黑体"/>
          <w:color w:val="000000"/>
          <w:sz w:val="32"/>
          <w:szCs w:val="32"/>
          <w:highlight w:val="none"/>
        </w:rPr>
        <w:outlineLvl w:val="1"/>
      </w:pPr>
      <w:r>
        <w:rPr>
          <w:rFonts w:hint="eastAsia" w:ascii="黑体" w:eastAsia="黑体" w:cs="黑体"/>
          <w:color w:val="000000"/>
          <w:sz w:val="32"/>
          <w:szCs w:val="32"/>
          <w:highlight w:val="none"/>
        </w:rPr>
        <w:t xml:space="preserve">十</w:t>
      </w:r>
      <w:r>
        <w:rPr>
          <w:rFonts w:hint="eastAsia" w:ascii="黑体" w:hAnsi="宋体" w:eastAsia="黑体" w:cs="黑体"/>
          <w:color w:val="000000"/>
          <w:sz w:val="32"/>
          <w:szCs w:val="32"/>
          <w:highlight w:val="none"/>
        </w:rPr>
        <w:t xml:space="preserve">、残疾人福利性单位声明函</w:t>
      </w:r>
      <w:r/>
    </w:p>
    <w:p>
      <w:pPr>
        <w:jc w:val="center"/>
        <w:spacing w:line="360" w:lineRule="auto"/>
        <w:rPr>
          <w:rFonts w:ascii="宋体" w:hAnsi="宋体" w:cs="宋体"/>
          <w:bCs/>
          <w:sz w:val="36"/>
          <w:szCs w:val="28"/>
          <w:highlight w:val="none"/>
        </w:rPr>
      </w:pPr>
      <w:r>
        <w:rPr>
          <w:rFonts w:ascii="宋体" w:hAnsi="宋体" w:cs="宋体"/>
          <w:bCs/>
          <w:sz w:val="36"/>
          <w:szCs w:val="28"/>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right="480" w:firstLine="4560"/>
        <w:spacing w:line="360" w:lineRule="auto"/>
        <w:rPr>
          <w:rFonts w:ascii="宋体" w:hAnsi="宋体" w:cs="宋体"/>
          <w:sz w:val="24"/>
          <w:highlight w:val="none"/>
        </w:rPr>
      </w:pPr>
      <w:r>
        <w:rPr>
          <w:rFonts w:hint="eastAsia" w:ascii="宋体" w:hAnsi="宋体" w:cs="宋体"/>
          <w:sz w:val="24"/>
          <w:highlight w:val="none"/>
        </w:rPr>
        <w:t xml:space="preserve">企业名称（</w:t>
      </w:r>
      <w:r>
        <w:rPr>
          <w:rFonts w:hint="eastAsia" w:ascii="宋体" w:hAnsi="宋体" w:cs="宋体"/>
          <w:color w:val="000000"/>
          <w:sz w:val="24"/>
          <w:highlight w:val="none"/>
        </w:rPr>
        <w:t xml:space="preserve">加盖公章</w:t>
      </w:r>
      <w:r>
        <w:rPr>
          <w:rFonts w:hint="eastAsia" w:ascii="宋体" w:hAnsi="宋体" w:cs="宋体"/>
          <w:sz w:val="24"/>
          <w:highlight w:val="none"/>
        </w:rPr>
        <w:t xml:space="preserve">）： </w:t>
      </w:r>
      <w:r/>
    </w:p>
    <w:p>
      <w:pPr>
        <w:ind w:firstLine="4560"/>
        <w:jc w:val="left"/>
        <w:spacing w:line="360" w:lineRule="auto"/>
        <w:rPr>
          <w:rFonts w:ascii="宋体" w:hAnsi="宋体" w:cs="宋体"/>
          <w:sz w:val="24"/>
          <w:highlight w:val="none"/>
        </w:rPr>
      </w:pPr>
      <w:r>
        <w:rPr>
          <w:rFonts w:hint="eastAsia" w:ascii="宋体" w:hAnsi="宋体" w:cs="宋体"/>
          <w:sz w:val="24"/>
          <w:highlight w:val="none"/>
        </w:rPr>
        <w:t xml:space="preserve">日 期：</w:t>
      </w:r>
      <w:r>
        <w:rPr>
          <w:rFonts w:hint="eastAsia" w:ascii="宋体" w:hAnsi="宋体"/>
          <w:bCs/>
          <w:sz w:val="24"/>
          <w:highlight w:val="none"/>
        </w:rPr>
        <w:t xml:space="preserve">   年  月  日</w:t>
      </w:r>
      <w:r/>
    </w:p>
    <w:p>
      <w:pPr>
        <w:jc w:val="left"/>
        <w:spacing w:line="360" w:lineRule="auto"/>
        <w:rPr>
          <w:rFonts w:ascii="宋体" w:hAnsi="宋体" w:cs="宋体"/>
          <w:b/>
          <w:sz w:val="30"/>
          <w:szCs w:val="30"/>
          <w:highlight w:val="none"/>
          <w:u w:val="single"/>
        </w:rPr>
      </w:pPr>
      <w:r>
        <w:rPr>
          <w:rFonts w:ascii="宋体" w:hAnsi="宋体" w:cs="宋体"/>
          <w:b/>
          <w:sz w:val="30"/>
          <w:szCs w:val="30"/>
          <w:highlight w:val="none"/>
          <w:u w:val="single"/>
        </w:rPr>
      </w:r>
      <w:r/>
    </w:p>
    <w:p>
      <w:pPr>
        <w:jc w:val="left"/>
        <w:spacing w:line="360" w:lineRule="auto"/>
        <w:rPr>
          <w:rFonts w:ascii="宋体" w:hAnsi="宋体" w:cs="宋体"/>
          <w:b/>
          <w:sz w:val="30"/>
          <w:szCs w:val="30"/>
          <w:highlight w:val="none"/>
          <w:u w:val="single"/>
        </w:rPr>
      </w:pPr>
      <w:r>
        <w:rPr>
          <w:rFonts w:ascii="宋体" w:hAnsi="宋体" w:cs="宋体"/>
          <w:b/>
          <w:sz w:val="30"/>
          <w:szCs w:val="30"/>
          <w:highlight w:val="none"/>
          <w:u w:val="single"/>
        </w:rPr>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填报说明：</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1、请供应商如实填写，所填内容将作为评审的依据。如填写不完整或不一致，将不享受扶持政策。</w:t>
      </w:r>
      <w:r/>
    </w:p>
    <w:p>
      <w:pPr>
        <w:ind w:firstLine="422"/>
        <w:jc w:val="left"/>
        <w:spacing w:line="360" w:lineRule="auto"/>
        <w:rPr>
          <w:rFonts w:ascii="宋体" w:hAnsi="宋体" w:cs="宋体"/>
          <w:b/>
          <w:szCs w:val="21"/>
          <w:highlight w:val="none"/>
        </w:rPr>
      </w:pPr>
      <w:r>
        <w:rPr>
          <w:rFonts w:hint="eastAsia" w:ascii="宋体" w:hAnsi="宋体"/>
          <w:b/>
          <w:szCs w:val="21"/>
          <w:highlight w:val="none"/>
        </w:rPr>
        <w:t xml:space="preserve">2、</w:t>
      </w:r>
      <w:r>
        <w:rPr>
          <w:rFonts w:hint="eastAsia" w:ascii="宋体" w:hAnsi="宋体"/>
          <w:b/>
          <w:szCs w:val="21"/>
          <w:highlight w:val="none"/>
          <w:lang w:val="en-US" w:eastAsia="zh-CN"/>
        </w:rPr>
        <w:t xml:space="preserve">中标人</w:t>
      </w:r>
      <w:r>
        <w:rPr>
          <w:rFonts w:hint="eastAsia" w:ascii="宋体" w:hAnsi="宋体"/>
          <w:b/>
          <w:szCs w:val="21"/>
          <w:highlight w:val="none"/>
        </w:rPr>
        <w:t xml:space="preserve">的《残疾人福利性单位声明函》随成交结果公开。</w:t>
      </w:r>
      <w:r/>
    </w:p>
    <w:p>
      <w:pPr>
        <w:spacing w:line="360" w:lineRule="auto"/>
        <w:rPr>
          <w:rFonts w:ascii="宋体" w:hAnsi="宋体" w:cs="宋体"/>
          <w:b/>
          <w:sz w:val="30"/>
          <w:szCs w:val="30"/>
          <w:highlight w:val="none"/>
          <w:u w:val="single"/>
        </w:rPr>
      </w:pPr>
      <w:r>
        <w:rPr>
          <w:rFonts w:ascii="宋体" w:hAnsi="宋体" w:cs="宋体"/>
          <w:b/>
          <w:sz w:val="30"/>
          <w:szCs w:val="30"/>
          <w:highlight w:val="none"/>
          <w:u w:val="single"/>
        </w:rPr>
      </w:r>
      <w:r/>
    </w:p>
    <w:p>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736"/>
        <w:jc w:val="center"/>
        <w:spacing w:before="0" w:beforeAutospacing="0" w:after="0" w:afterAutospacing="0"/>
        <w:widowControl w:val="off"/>
        <w:rPr>
          <w:b/>
          <w:bCs/>
          <w:color w:val="000000" w:themeColor="text1"/>
          <w:sz w:val="32"/>
          <w:szCs w:val="32"/>
          <w:highlight w:val="none"/>
          <w14:textFill>
            <w14:solidFill>
              <w14:schemeClr w14:val="tx1"/>
            </w14:solidFill>
          </w14:textFill>
        </w:rPr>
        <w:outlineLvl w:val="1"/>
      </w:pPr>
      <w:r>
        <w:rPr>
          <w:rFonts w:hint="eastAsia"/>
          <w:b/>
          <w:bCs/>
          <w:color w:val="000000" w:themeColor="text1"/>
          <w:sz w:val="32"/>
          <w:szCs w:val="32"/>
          <w:highlight w:val="none"/>
          <w14:textFill>
            <w14:solidFill>
              <w14:schemeClr w14:val="tx1"/>
            </w14:solidFill>
          </w14:textFill>
        </w:rPr>
        <w:t xml:space="preserve">十一、分项报价表</w:t>
      </w:r>
      <w:r/>
    </w:p>
    <w:p>
      <w:pPr>
        <w:pStyle w:val="736"/>
        <w:jc w:val="both"/>
        <w:spacing w:before="0" w:beforeAutospacing="0" w:after="0" w:afterAutospacing="0"/>
        <w:widowControl w:val="off"/>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r>
      <w:r/>
    </w:p>
    <w:tbl>
      <w:tblPr>
        <w:tblStyle w:val="710"/>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jc w:val="cente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r>
      <w:tr>
        <w:trPr>
          <w:jc w:val="cente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w:t>
            </w:r>
            <w:r/>
          </w:p>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w:t>
            </w:r>
            <w:r/>
          </w:p>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7255" w:type="dxa"/>
            <w:vAlign w:val="center"/>
            <w:textDirection w:val="lrTb"/>
            <w:noWrap w:val="false"/>
          </w:tcPr>
          <w:p>
            <w:pPr>
              <w:pStyle w:val="736"/>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736"/>
              <w:jc w:val="both"/>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736"/>
        <w:ind w:firstLine="240"/>
        <w:jc w:val="both"/>
        <w:spacing w:before="0" w:beforeAutospacing="0" w:after="0" w:afterAutospacing="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 </w:t>
      </w:r>
      <w:r>
        <w:rPr>
          <w:rFonts w:hint="eastAsia"/>
          <w:color w:val="000000" w:themeColor="text1"/>
          <w:highlight w:val="none"/>
          <w:lang w:val="en-US" w:eastAsia="zh-CN"/>
          <w14:textFill>
            <w14:solidFill>
              <w14:schemeClr w14:val="tx1"/>
            </w14:solidFill>
          </w14:textFill>
        </w:rPr>
        <w:t xml:space="preserve">投标</w:t>
      </w:r>
      <w:r>
        <w:rPr>
          <w:rFonts w:hint="eastAsia"/>
          <w:color w:val="000000" w:themeColor="text1"/>
          <w:highlight w:val="none"/>
          <w14:textFill>
            <w14:solidFill>
              <w14:schemeClr w14:val="tx1"/>
            </w14:solidFill>
          </w14:textFill>
        </w:rPr>
        <w:t xml:space="preserve">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pStyle w:val="736"/>
        <w:jc w:val="both"/>
        <w:spacing w:before="0" w:beforeAutospacing="0" w:after="0" w:afterAutospacing="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ind w:firstLine="482"/>
        <w:spacing w:line="360" w:lineRule="auto"/>
        <w:rPr>
          <w:rFonts w:ascii="宋体" w:hAnsi="宋体" w:cs="宋体"/>
          <w:b/>
          <w:color w:val="000000" w:themeColor="text1"/>
          <w:sz w:val="24"/>
          <w:szCs w:val="20"/>
          <w:highlight w:val="none"/>
          <w14:textFill>
            <w14:solidFill>
              <w14:schemeClr w14:val="tx1"/>
            </w14:solidFill>
          </w14:textFill>
        </w:rPr>
      </w:pPr>
      <w:r>
        <w:rPr>
          <w:rFonts w:ascii="宋体" w:hAnsi="宋体" w:cs="宋体"/>
          <w:b/>
          <w:color w:val="000000" w:themeColor="text1"/>
          <w:sz w:val="24"/>
          <w:szCs w:val="20"/>
          <w:highlight w:val="none"/>
          <w14:textFill>
            <w14:solidFill>
              <w14:schemeClr w14:val="tx1"/>
            </w14:solidFill>
          </w14:textFill>
        </w:rPr>
      </w:r>
      <w:r/>
    </w:p>
    <w:p>
      <w:pPr>
        <w:ind w:firstLine="420"/>
        <w:spacing w:line="36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pStyle w:val="736"/>
        <w:jc w:val="center"/>
        <w:spacing w:before="0" w:beforeAutospacing="0" w:after="0" w:afterAutospacing="0"/>
        <w:widowControl w:val="off"/>
        <w:rPr>
          <w:bCs/>
          <w:sz w:val="36"/>
          <w:szCs w:val="28"/>
          <w:highlight w:val="none"/>
        </w:rPr>
        <w:outlineLvl w:val="1"/>
      </w:pPr>
      <w:r>
        <w:rPr>
          <w:rFonts w:hint="eastAsia"/>
          <w:b/>
          <w:sz w:val="32"/>
          <w:szCs w:val="32"/>
          <w:highlight w:val="none"/>
        </w:rPr>
        <w:br w:type="page" w:clear="all"/>
      </w:r>
      <w:bookmarkStart w:id="185" w:name="_Toc2279"/>
      <w:r/>
      <w:bookmarkStart w:id="186" w:name="_Toc30442"/>
      <w:r>
        <w:rPr>
          <w:rFonts w:hint="eastAsia"/>
          <w:bCs/>
          <w:sz w:val="36"/>
          <w:szCs w:val="28"/>
          <w:highlight w:val="none"/>
        </w:rPr>
        <w:t xml:space="preserve">十二、商务要求响应及偏离表</w:t>
      </w:r>
      <w:r/>
    </w:p>
    <w:tbl>
      <w:tblPr>
        <w:tblStyle w:val="710"/>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0" w:beforeAutospacing="0" w:after="0" w:afterAutospacing="0"/>
              <w:widowControl w:val="off"/>
              <w:rPr>
                <w:highlight w:val="none"/>
              </w:rPr>
            </w:pPr>
            <w:r/>
            <w:bookmarkStart w:id="187" w:name="_Hlt26955064"/>
            <w:r/>
            <w:bookmarkStart w:id="188" w:name="_Hlt26671343"/>
            <w:r/>
            <w:bookmarkStart w:id="189" w:name="_Hlt26671372"/>
            <w:r/>
            <w:bookmarkStart w:id="190" w:name="_Hlt26782999"/>
            <w:r/>
            <w:bookmarkStart w:id="191" w:name="_Hlt26580838"/>
            <w:r/>
            <w:bookmarkStart w:id="192" w:name="_Hlt26955056"/>
            <w:r/>
            <w:bookmarkStart w:id="193" w:name="_Hlt24879081"/>
            <w:r/>
            <w:bookmarkStart w:id="194" w:name="_Hlt26609391"/>
            <w:r>
              <w:rPr>
                <w:rFonts w:hint="eastAsia"/>
                <w:color w:val="000000"/>
                <w:highlight w:val="none"/>
              </w:rPr>
              <w:t xml:space="preserve">序号</w:t>
            </w:r>
            <w:bookmarkEnd w:id="187"/>
            <w:bookmarkEnd w:id="188"/>
            <w:bookmarkEnd w:id="189"/>
            <w:bookmarkEnd w:id="190"/>
            <w:bookmarkEnd w:id="191"/>
            <w:bookmarkEnd w:id="192"/>
            <w:bookmarkEnd w:id="193"/>
            <w:bookmarkEnd w:id="194"/>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0" w:beforeAutospacing="0" w:after="0" w:afterAutospacing="0"/>
              <w:widowControl w:val="off"/>
              <w:rPr>
                <w:highlight w:val="none"/>
              </w:rPr>
            </w:pPr>
            <w:r>
              <w:rPr>
                <w:rFonts w:hint="eastAsia"/>
                <w:color w:val="000000"/>
                <w:highlight w:val="none"/>
                <w:lang w:val="en-US" w:eastAsia="zh-CN"/>
              </w:rPr>
              <w:t xml:space="preserve">采购</w:t>
            </w:r>
            <w:r>
              <w:rPr>
                <w:rFonts w:hint="eastAsia"/>
                <w:color w:val="000000"/>
                <w:highlight w:val="none"/>
              </w:rPr>
              <w:t xml:space="preserve">文件要求</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0" w:beforeAutospacing="0" w:after="0" w:afterAutospacing="0"/>
              <w:widowControl w:val="off"/>
              <w:rPr>
                <w:highlight w:val="none"/>
              </w:rPr>
            </w:pPr>
            <w:r>
              <w:rPr>
                <w:rFonts w:hint="eastAsia"/>
                <w:color w:val="000000"/>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0" w:beforeAutospacing="0" w:after="0" w:afterAutospacing="0"/>
              <w:widowControl w:val="off"/>
              <w:rPr>
                <w:highlight w:val="none"/>
              </w:rPr>
            </w:pPr>
            <w:r>
              <w:rPr>
                <w:rFonts w:hint="eastAsia"/>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0" w:beforeAutospacing="0" w:after="0" w:afterAutospacing="0"/>
              <w:widowControl w:val="off"/>
              <w:rPr>
                <w:highlight w:val="none"/>
              </w:rPr>
            </w:pPr>
            <w:r>
              <w:rPr>
                <w:rFonts w:hint="eastAsia"/>
                <w:color w:val="000000"/>
                <w:highlight w:val="none"/>
              </w:rPr>
              <w:t xml:space="preserve">证明</w:t>
            </w:r>
            <w:r/>
          </w:p>
          <w:p>
            <w:pPr>
              <w:pStyle w:val="736"/>
              <w:jc w:val="center"/>
              <w:spacing w:before="0" w:beforeAutospacing="0" w:after="0" w:afterAutospacing="0"/>
              <w:widowControl w:val="off"/>
              <w:rPr>
                <w:highlight w:val="none"/>
              </w:rPr>
            </w:pPr>
            <w:r>
              <w:rPr>
                <w:rFonts w:hint="eastAsia"/>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0" w:beforeAutospacing="0" w:after="0" w:afterAutospacing="0"/>
              <w:widowControl w:val="off"/>
              <w:rPr>
                <w:highlight w:val="none"/>
              </w:rPr>
            </w:pPr>
            <w:r>
              <w:rPr>
                <w:rFonts w:hint="eastAsia"/>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0" w:beforeAutospacing="0" w:after="0" w:afterAutospacing="0"/>
              <w:widowControl w:val="off"/>
              <w:rPr>
                <w:highlight w:val="none"/>
              </w:rPr>
            </w:pPr>
            <w:r>
              <w:rPr>
                <w:highlight w:val="none"/>
              </w:rPr>
              <w:t xml:space="preserve"> </w:t>
            </w:r>
            <w:r/>
          </w:p>
        </w:tc>
      </w:tr>
    </w:tbl>
    <w:p>
      <w:pPr>
        <w:pStyle w:val="736"/>
        <w:jc w:val="both"/>
        <w:spacing w:before="0" w:beforeAutospacing="0" w:after="0" w:afterAutospacing="0"/>
        <w:widowControl w:val="off"/>
        <w:rPr>
          <w:highlight w:val="none"/>
        </w:rPr>
      </w:pPr>
      <w:r>
        <w:rPr>
          <w:rFonts w:hint="eastAsia"/>
          <w:color w:val="000000"/>
          <w:highlight w:val="none"/>
        </w:rPr>
        <w:t xml:space="preserve">注： 行数不够，可自行添加。</w:t>
      </w:r>
      <w:r/>
    </w:p>
    <w:p>
      <w:pPr>
        <w:pStyle w:val="736"/>
        <w:jc w:val="both"/>
        <w:spacing w:before="0" w:beforeAutospacing="0" w:after="0" w:afterAutospacing="0" w:line="480" w:lineRule="auto"/>
        <w:widowControl w:val="off"/>
        <w:rPr>
          <w:highlight w:val="none"/>
        </w:rPr>
      </w:pPr>
      <w:r>
        <w:rPr>
          <w:highlight w:val="none"/>
        </w:rPr>
        <w:t xml:space="preserve"> </w:t>
      </w:r>
      <w:r/>
    </w:p>
    <w:p>
      <w:pPr>
        <w:spacing w:line="560" w:lineRule="exact"/>
        <w:rPr>
          <w:rFonts w:ascii="宋体" w:hAnsi="宋体" w:cs="宋体"/>
          <w:bCs/>
          <w:sz w:val="24"/>
          <w:highlight w:val="none"/>
        </w:rPr>
      </w:pPr>
      <w:r>
        <w:rPr>
          <w:rFonts w:ascii="宋体" w:hAnsi="宋体" w:cs="宋体"/>
          <w:bCs/>
          <w:sz w:val="24"/>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spacing w:line="520" w:lineRule="exact"/>
        <w:rPr>
          <w:rFonts w:ascii="宋体" w:hAnsi="宋体" w:cs="宋体"/>
          <w:b/>
          <w:bCs/>
          <w:sz w:val="28"/>
          <w:szCs w:val="28"/>
          <w:highlight w:val="none"/>
        </w:rPr>
      </w:pPr>
      <w:r>
        <w:rPr>
          <w:rFonts w:ascii="宋体" w:hAnsi="宋体" w:cs="宋体"/>
          <w:b/>
          <w:bCs/>
          <w:sz w:val="28"/>
          <w:szCs w:val="28"/>
          <w:highlight w:val="none"/>
        </w:rPr>
      </w:r>
      <w:r/>
    </w:p>
    <w:p>
      <w:pPr>
        <w:spacing w:line="520" w:lineRule="exact"/>
        <w:rPr>
          <w:rFonts w:ascii="宋体" w:hAnsi="宋体" w:cs="宋体"/>
          <w:b/>
          <w:bCs/>
          <w:sz w:val="28"/>
          <w:szCs w:val="28"/>
          <w:highlight w:val="none"/>
        </w:rPr>
      </w:pPr>
      <w:r>
        <w:rPr>
          <w:rFonts w:ascii="宋体" w:hAnsi="宋体" w:cs="宋体"/>
          <w:b/>
          <w:bCs/>
          <w:sz w:val="28"/>
          <w:szCs w:val="28"/>
          <w:highlight w:val="none"/>
        </w:rPr>
      </w:r>
      <w:r/>
    </w:p>
    <w:p>
      <w:pPr>
        <w:pStyle w:val="715"/>
        <w:rPr>
          <w:rFonts w:ascii="宋体" w:hAnsi="宋体" w:cs="宋体"/>
          <w:highlight w:val="none"/>
        </w:rPr>
      </w:pPr>
      <w:r>
        <w:rPr>
          <w:rFonts w:ascii="宋体" w:hAnsi="宋体" w:cs="宋体"/>
          <w:highlight w:val="none"/>
        </w:rPr>
      </w:r>
      <w:bookmarkEnd w:id="185"/>
      <w:bookmarkEnd w:id="186"/>
      <w:r/>
    </w:p>
    <w:p>
      <w:pPr>
        <w:spacing w:line="520" w:lineRule="exact"/>
        <w:rPr>
          <w:rFonts w:ascii="宋体" w:hAnsi="宋体" w:cs="宋体"/>
          <w:b/>
          <w:bCs/>
          <w:sz w:val="28"/>
          <w:szCs w:val="28"/>
          <w:highlight w:val="none"/>
        </w:rPr>
      </w:pPr>
      <w:r>
        <w:rPr>
          <w:rFonts w:ascii="宋体" w:hAnsi="宋体" w:cs="宋体"/>
          <w:b/>
          <w:bCs/>
          <w:sz w:val="28"/>
          <w:szCs w:val="28"/>
          <w:highlight w:val="none"/>
        </w:rPr>
      </w:r>
      <w:r/>
    </w:p>
    <w:p>
      <w:pPr>
        <w:spacing w:line="400" w:lineRule="exact"/>
        <w:rPr>
          <w:rFonts w:ascii="宋体" w:hAnsi="宋体" w:cs="宋体"/>
          <w:b/>
          <w:bCs/>
          <w:sz w:val="28"/>
          <w:szCs w:val="28"/>
          <w:highlight w:val="none"/>
        </w:rPr>
      </w:pPr>
      <w:r/>
      <w:bookmarkStart w:id="195" w:name="_Toc27900"/>
      <w:r/>
      <w:bookmarkEnd w:id="195"/>
      <w:r/>
      <w:bookmarkStart w:id="196" w:name="_Toc20606"/>
      <w:r/>
      <w:bookmarkEnd w:id="196"/>
      <w:r/>
      <w:r/>
    </w:p>
    <w:p>
      <w:pPr>
        <w:spacing w:line="400" w:lineRule="exact"/>
        <w:rPr>
          <w:rFonts w:ascii="宋体" w:hAnsi="宋体" w:cs="宋体"/>
          <w:b/>
          <w:bCs/>
          <w:sz w:val="28"/>
          <w:szCs w:val="28"/>
          <w:highlight w:val="none"/>
        </w:rPr>
      </w:pPr>
      <w:r>
        <w:rPr>
          <w:rFonts w:ascii="宋体" w:hAnsi="宋体" w:cs="宋体"/>
          <w:b/>
          <w:bCs/>
          <w:sz w:val="28"/>
          <w:szCs w:val="28"/>
          <w:highlight w:val="none"/>
        </w:rPr>
      </w:r>
      <w:r/>
    </w:p>
    <w:p>
      <w:pPr>
        <w:spacing w:line="360" w:lineRule="auto"/>
        <w:rPr>
          <w:rFonts w:ascii="宋体" w:hAnsi="宋体" w:cs="宋体"/>
          <w:sz w:val="24"/>
          <w:highlight w:val="none"/>
        </w:rPr>
      </w:pPr>
      <w:r>
        <w:rPr>
          <w:rFonts w:ascii="宋体" w:hAnsi="宋体" w:cs="宋体"/>
          <w:sz w:val="24"/>
          <w:highlight w:val="none"/>
        </w:rPr>
      </w:r>
      <w:r/>
    </w:p>
    <w:p>
      <w:pPr>
        <w:rPr>
          <w:rFonts w:ascii="黑体" w:hAnsi="宋体" w:eastAsia="黑体" w:cs="黑体"/>
          <w:b/>
          <w:bCs/>
          <w:color w:val="000000"/>
          <w:sz w:val="32"/>
          <w:szCs w:val="32"/>
          <w:highlight w:val="none"/>
          <w:lang w:bidi="ar"/>
        </w:rPr>
      </w:pPr>
      <w:r>
        <w:rPr>
          <w:rFonts w:hint="eastAsia" w:ascii="黑体" w:hAnsi="宋体" w:eastAsia="黑体" w:cs="黑体"/>
          <w:b/>
          <w:bCs/>
          <w:color w:val="000000"/>
          <w:sz w:val="32"/>
          <w:szCs w:val="32"/>
          <w:highlight w:val="none"/>
          <w:lang w:bidi="ar"/>
        </w:rPr>
        <w:br w:type="page" w:clear="all"/>
      </w:r>
      <w:r/>
    </w:p>
    <w:p>
      <w:pPr>
        <w:pStyle w:val="736"/>
        <w:jc w:val="center"/>
        <w:spacing w:beforeAutospacing="0" w:afterAutospacing="0" w:line="360" w:lineRule="auto"/>
        <w:rPr>
          <w:rFonts w:ascii="宋体" w:hAnsi="宋体" w:eastAsia="宋体" w:cs="宋体"/>
          <w:highlight w:val="none"/>
        </w:rPr>
        <w:outlineLvl w:val="1"/>
      </w:pPr>
      <w:r>
        <w:rPr>
          <w:rFonts w:hint="eastAsia" w:ascii="宋体" w:hAnsi="宋体" w:eastAsia="宋体" w:cs="宋体"/>
          <w:color w:val="000000"/>
          <w:sz w:val="32"/>
          <w:szCs w:val="32"/>
          <w:highlight w:val="none"/>
          <w:lang w:val="en-US" w:eastAsia="zh-CN"/>
        </w:rPr>
        <w:t xml:space="preserve">十三、</w:t>
      </w:r>
      <w:r>
        <w:rPr>
          <w:rFonts w:hint="eastAsia" w:ascii="宋体" w:hAnsi="宋体" w:eastAsia="宋体" w:cs="宋体"/>
          <w:color w:val="000000"/>
          <w:sz w:val="32"/>
          <w:szCs w:val="32"/>
          <w:highlight w:val="none"/>
        </w:rPr>
        <w:t xml:space="preserve">技术要求响应及偏离表</w:t>
      </w:r>
      <w:r/>
    </w:p>
    <w:tbl>
      <w:tblPr>
        <w:tblStyle w:val="710"/>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w:t>
            </w:r>
            <w:r/>
          </w:p>
          <w:p>
            <w:pPr>
              <w:pStyle w:val="736"/>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bl>
    <w:p>
      <w:pPr>
        <w:pStyle w:val="736"/>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6"/>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jc w:val="center"/>
        <w:spacing w:line="360" w:lineRule="auto"/>
        <w:rPr>
          <w:rFonts w:hint="eastAsia" w:ascii="宋体" w:hAnsi="宋体" w:cs="宋体"/>
          <w:bCs/>
          <w:sz w:val="36"/>
          <w:szCs w:val="28"/>
          <w:highlight w:val="none"/>
        </w:rPr>
        <w:outlineLvl w:val="9"/>
      </w:pPr>
      <w:r>
        <w:rPr>
          <w:rFonts w:hint="eastAsia" w:ascii="宋体" w:hAnsi="宋体" w:cs="宋体"/>
          <w:bCs/>
          <w:sz w:val="36"/>
          <w:szCs w:val="28"/>
          <w:highlight w:val="none"/>
        </w:rPr>
      </w:r>
      <w:r/>
    </w:p>
    <w:p>
      <w:pPr>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四</w:t>
      </w:r>
      <w:r>
        <w:rPr>
          <w:rFonts w:hint="eastAsia" w:ascii="宋体" w:hAnsi="宋体" w:cs="宋体"/>
          <w:bCs/>
          <w:sz w:val="36"/>
          <w:szCs w:val="28"/>
          <w:highlight w:val="none"/>
        </w:rPr>
        <w:t xml:space="preserve">、项目团队人员一览表</w:t>
      </w:r>
      <w:r/>
    </w:p>
    <w:p>
      <w:pPr>
        <w:jc w:val="center"/>
        <w:spacing w:line="400" w:lineRule="exact"/>
        <w:rPr>
          <w:rFonts w:ascii="宋体" w:hAnsi="宋体" w:cs="宋体"/>
          <w:b/>
          <w:bCs/>
          <w:sz w:val="28"/>
          <w:szCs w:val="28"/>
          <w:highlight w:val="none"/>
        </w:rPr>
      </w:pPr>
      <w:r>
        <w:rPr>
          <w:rFonts w:ascii="宋体" w:hAnsi="宋体" w:cs="宋体"/>
          <w:b/>
          <w:bCs/>
          <w:sz w:val="28"/>
          <w:szCs w:val="28"/>
          <w:highlight w:val="none"/>
        </w:rPr>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jc w:val="center"/>
          <w:trHeight w:val="930"/>
        </w:trPr>
        <w:tc>
          <w:tcPr>
            <w:tcW w:w="1470" w:type="dxa"/>
            <w:vAlign w:val="center"/>
            <w:textDirection w:val="lrTb"/>
            <w:noWrap w:val="false"/>
          </w:tcPr>
          <w:p>
            <w:pPr>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p>
        </w:tc>
        <w:tc>
          <w:tcPr>
            <w:tcW w:w="1905" w:type="dxa"/>
            <w:vAlign w:val="center"/>
            <w:textDirection w:val="lrTb"/>
            <w:noWrap w:val="false"/>
          </w:tcPr>
          <w:p>
            <w:pPr>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w:t>
            </w:r>
            <w:r/>
          </w:p>
          <w:p>
            <w:pPr>
              <w:jc w:val="center"/>
              <w:spacing w:line="520" w:lineRule="exact"/>
              <w:rPr>
                <w:rFonts w:ascii="宋体" w:hAnsi="宋体" w:cs="宋体"/>
                <w:color w:val="000000"/>
                <w:highlight w:val="none"/>
              </w:rPr>
            </w:pPr>
            <w:r>
              <w:rPr>
                <w:rFonts w:hint="eastAsia" w:ascii="宋体" w:hAnsi="宋体" w:cs="宋体"/>
                <w:color w:val="000000"/>
                <w:highlight w:val="none"/>
              </w:rPr>
              <w:t xml:space="preserve">职  务</w:t>
            </w:r>
            <w:r/>
          </w:p>
        </w:tc>
        <w:tc>
          <w:tcPr>
            <w:tcW w:w="1127" w:type="dxa"/>
            <w:vAlign w:val="center"/>
            <w:textDirection w:val="lrTb"/>
            <w:noWrap w:val="false"/>
          </w:tcPr>
          <w:p>
            <w:pPr>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w:t>
            </w:r>
            <w:r/>
          </w:p>
          <w:p>
            <w:pPr>
              <w:jc w:val="center"/>
              <w:spacing w:line="520" w:lineRule="exact"/>
              <w:rPr>
                <w:rFonts w:ascii="宋体" w:hAnsi="宋体" w:cs="宋体"/>
                <w:color w:val="000000"/>
                <w:highlight w:val="none"/>
              </w:rPr>
            </w:pPr>
            <w:r>
              <w:rPr>
                <w:rFonts w:hint="eastAsia" w:ascii="宋体" w:hAnsi="宋体" w:cs="宋体"/>
                <w:color w:val="000000"/>
                <w:highlight w:val="none"/>
              </w:rPr>
              <w:t xml:space="preserve">职称</w:t>
            </w:r>
            <w:r/>
          </w:p>
        </w:tc>
        <w:tc>
          <w:tcPr>
            <w:tcW w:w="896" w:type="dxa"/>
            <w:vAlign w:val="center"/>
            <w:textDirection w:val="lrTb"/>
            <w:noWrap w:val="false"/>
          </w:tcPr>
          <w:p>
            <w:pPr>
              <w:jc w:val="center"/>
              <w:spacing w:line="520" w:lineRule="exact"/>
              <w:rPr>
                <w:rFonts w:ascii="宋体" w:hAnsi="宋体" w:cs="宋体"/>
                <w:color w:val="000000"/>
                <w:highlight w:val="none"/>
              </w:rPr>
            </w:pPr>
            <w:r>
              <w:rPr>
                <w:rFonts w:hint="eastAsia" w:ascii="宋体" w:hAnsi="宋体" w:cs="宋体"/>
                <w:color w:val="000000"/>
                <w:highlight w:val="none"/>
              </w:rPr>
              <w:t xml:space="preserve">年龄</w:t>
            </w:r>
            <w:r/>
          </w:p>
        </w:tc>
        <w:tc>
          <w:tcPr>
            <w:tcW w:w="896" w:type="dxa"/>
            <w:vAlign w:val="center"/>
            <w:textDirection w:val="lrTb"/>
            <w:noWrap w:val="false"/>
          </w:tcPr>
          <w:p>
            <w:pPr>
              <w:jc w:val="center"/>
              <w:spacing w:line="520" w:lineRule="exact"/>
              <w:rPr>
                <w:rFonts w:ascii="宋体" w:hAnsi="宋体" w:cs="宋体"/>
                <w:color w:val="000000"/>
                <w:highlight w:val="none"/>
              </w:rPr>
            </w:pPr>
            <w:r>
              <w:rPr>
                <w:rFonts w:hint="eastAsia" w:ascii="宋体" w:hAnsi="宋体" w:cs="宋体"/>
                <w:color w:val="000000"/>
                <w:highlight w:val="none"/>
              </w:rPr>
              <w:t xml:space="preserve">学历</w:t>
            </w:r>
            <w:r/>
          </w:p>
        </w:tc>
        <w:tc>
          <w:tcPr>
            <w:tcW w:w="2814" w:type="dxa"/>
            <w:vAlign w:val="center"/>
            <w:textDirection w:val="lrTb"/>
            <w:noWrap w:val="false"/>
          </w:tcPr>
          <w:p>
            <w:pPr>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rPr>
          <w:rFonts w:ascii="宋体" w:hAnsi="宋体" w:cs="宋体"/>
          <w:b/>
          <w:bCs/>
          <w:sz w:val="28"/>
          <w:highlight w:val="none"/>
        </w:rPr>
      </w:pPr>
      <w:r>
        <w:rPr>
          <w:rFonts w:hint="eastAsia" w:ascii="宋体" w:hAnsi="宋体" w:cs="宋体"/>
          <w:b/>
          <w:bCs/>
          <w:sz w:val="28"/>
          <w:highlight w:val="none"/>
        </w:rPr>
        <w:br w:type="page" w:clear="all"/>
      </w:r>
      <w:r/>
    </w:p>
    <w:p>
      <w:pPr>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五</w:t>
      </w:r>
      <w:r>
        <w:rPr>
          <w:rFonts w:hint="eastAsia" w:ascii="宋体" w:hAnsi="宋体" w:cs="宋体"/>
          <w:bCs/>
          <w:sz w:val="36"/>
          <w:szCs w:val="28"/>
          <w:highlight w:val="none"/>
        </w:rPr>
        <w:t xml:space="preserve">、类似业绩一览表</w:t>
      </w:r>
      <w:r/>
    </w:p>
    <w:tbl>
      <w:tblPr>
        <w:tblStyle w:val="710"/>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2439"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W w:w="2135"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签订时间</w:t>
            </w:r>
            <w:r/>
          </w:p>
        </w:tc>
        <w:tc>
          <w:tcPr>
            <w:tcW w:w="1358"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采购单位</w:t>
            </w:r>
            <w:r/>
          </w:p>
        </w:tc>
        <w:tc>
          <w:tcPr>
            <w:tcW w:w="1521"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合同金额</w:t>
            </w:r>
            <w:r/>
          </w:p>
        </w:tc>
        <w:tc>
          <w:tcPr>
            <w:tcW w:w="1521"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72"/>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rPr>
          <w:rFonts w:ascii="宋体" w:hAnsi="宋体" w:cs="宋体"/>
          <w:b/>
          <w:bCs/>
          <w:sz w:val="28"/>
          <w:highlight w:val="none"/>
        </w:rPr>
      </w:pPr>
      <w:r>
        <w:rPr>
          <w:rFonts w:ascii="宋体" w:hAnsi="宋体" w:cs="宋体"/>
          <w:b/>
          <w:bCs/>
          <w:sz w:val="28"/>
          <w:highlight w:val="none"/>
        </w:rPr>
      </w:r>
      <w:r/>
    </w:p>
    <w:p>
      <w:pPr>
        <w:rPr>
          <w:rFonts w:ascii="宋体" w:hAnsi="宋体" w:cs="宋体"/>
          <w:b/>
          <w:bCs/>
          <w:sz w:val="28"/>
          <w:highlight w:val="none"/>
        </w:rPr>
      </w:pPr>
      <w:r>
        <w:rPr>
          <w:rFonts w:hint="eastAsia" w:ascii="宋体" w:hAnsi="宋体" w:cs="宋体"/>
          <w:b/>
          <w:bCs/>
          <w:sz w:val="28"/>
          <w:highlight w:val="none"/>
        </w:rPr>
        <w:br w:type="page" w:clear="all"/>
      </w:r>
      <w:r/>
    </w:p>
    <w:p>
      <w:pPr>
        <w:jc w:val="center"/>
        <w:spacing w:line="360" w:lineRule="auto"/>
        <w:rPr>
          <w:rFonts w:hint="eastAsia" w:ascii="宋体" w:hAnsi="宋体" w:cs="宋体"/>
          <w:bCs/>
          <w:sz w:val="36"/>
          <w:szCs w:val="28"/>
          <w:highlight w:val="none"/>
        </w:rPr>
        <w:outlineLvl w:val="9"/>
      </w:pPr>
      <w:r>
        <w:rPr>
          <w:rFonts w:hint="eastAsia" w:ascii="宋体" w:hAnsi="宋体" w:cs="宋体"/>
          <w:bCs/>
          <w:sz w:val="36"/>
          <w:szCs w:val="28"/>
          <w:highlight w:val="none"/>
        </w:rPr>
      </w:r>
      <w:r/>
    </w:p>
    <w:p>
      <w:pPr>
        <w:jc w:val="center"/>
        <w:spacing w:line="360" w:lineRule="auto"/>
        <w:rPr>
          <w:rFonts w:hint="eastAsia" w:ascii="宋体" w:hAnsi="宋体" w:cs="宋体"/>
          <w:bCs/>
          <w:sz w:val="36"/>
          <w:szCs w:val="28"/>
          <w:highlight w:val="none"/>
        </w:rPr>
        <w:outlineLvl w:val="9"/>
      </w:pPr>
      <w:r>
        <w:rPr>
          <w:rFonts w:hint="eastAsia" w:ascii="宋体" w:hAnsi="宋体" w:cs="宋体"/>
          <w:bCs/>
          <w:sz w:val="36"/>
          <w:szCs w:val="28"/>
          <w:highlight w:val="none"/>
        </w:rPr>
      </w:r>
      <w:r/>
    </w:p>
    <w:p>
      <w:pPr>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cs="宋体"/>
          <w:bCs/>
          <w:sz w:val="36"/>
          <w:szCs w:val="28"/>
          <w:highlight w:val="none"/>
        </w:rPr>
        <w:t xml:space="preserve">、采购需求响应</w:t>
      </w:r>
      <w:r/>
    </w:p>
    <w:p>
      <w:pPr>
        <w:jc w:val="left"/>
        <w:spacing w:line="68" w:lineRule="atLeast"/>
        <w:tabs>
          <w:tab w:val="center" w:pos="4933" w:leader="none"/>
          <w:tab w:val="right" w:pos="9746"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ab/>
      </w:r>
      <w:r>
        <w:rPr>
          <w:rFonts w:ascii="宋体" w:hAnsi="宋体" w:cs="宋体"/>
          <w:color w:val="000000"/>
          <w:sz w:val="24"/>
          <w:highlight w:val="none"/>
        </w:rPr>
        <w:t xml:space="preserve">（供应商按“项目需求”等内容要求自行填写）</w:t>
      </w:r>
      <w:r>
        <w:rPr>
          <w:rFonts w:hint="eastAsia" w:ascii="宋体" w:hAnsi="宋体" w:cs="宋体"/>
          <w:color w:val="000000"/>
          <w:sz w:val="24"/>
          <w:highlight w:val="none"/>
        </w:rPr>
        <w:tab/>
      </w:r>
      <w:r/>
    </w:p>
    <w:p>
      <w:pPr>
        <w:ind w:firstLine="504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p>
    <w:p>
      <w:pPr>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cs="宋体"/>
          <w:bCs/>
          <w:sz w:val="36"/>
          <w:szCs w:val="28"/>
          <w:highlight w:val="none"/>
        </w:rPr>
        <w:t xml:space="preserve">、其他材料</w:t>
      </w:r>
      <w:r/>
    </w:p>
    <w:p>
      <w:pPr>
        <w:ind w:firstLine="42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p>
    <w:p>
      <w:pPr>
        <w:ind w:firstLine="126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p>
    <w:p>
      <w:pPr>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sectPr>
      <w:headerReference w:type="default" r:id="rId9"/>
      <w:footerReference w:type="default" r:id="rId10"/>
      <w:footerReference w:type="first" r:id="rId11"/>
      <w:footnotePr/>
      <w:endnotePr/>
      <w:type w:val="nextPage"/>
      <w:pgSz w:w="11906" w:h="16838" w:orient="portrait"/>
      <w:pgMar w:top="1440" w:right="1080" w:bottom="1440" w:left="1080" w:header="851" w:footer="45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imSun">
    <w:panose1 w:val="02010600030101010101"/>
  </w:font>
  <w:font w:name="Symbol">
    <w:panose1 w:val="05050102010706020507"/>
  </w:font>
  <w:font w:name="Wingdings">
    <w:panose1 w:val="05000000000000000000"/>
  </w:font>
  <w:font w:name="华文楷体">
    <w:panose1 w:val="02010600040101010101"/>
  </w:font>
  <w:font w:name="方正仿宋_GBK">
    <w:panose1 w:val="020B0503020202020204"/>
  </w:font>
  <w:font w:name="Adobe 仿宋 Std R">
    <w:panose1 w:val="020B0503020202020204"/>
  </w:font>
  <w:font w:name="方正黑体_GBK">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Tahoma">
    <w:panose1 w:val="020B0604030504040204"/>
  </w:font>
  <w:font w:name="MS Mincho">
    <w:panose1 w:val="02020603050405090304"/>
  </w:font>
  <w:font w:name="Courier New">
    <w:panose1 w:val="020703090202050204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rPr>
                              <w:rStyle w:val="764"/>
                              <w:rFonts w:ascii="宋体" w:hAnsi="宋体"/>
                            </w:rPr>
                          </w:pPr>
                          <w:r>
                            <w:rPr>
                              <w:rFonts w:ascii="宋体" w:hAnsi="宋体"/>
                            </w:rPr>
                            <w:fldChar w:fldCharType="begin"/>
                          </w:r>
                          <w:r>
                            <w:rPr>
                              <w:rStyle w:val="764"/>
                              <w:rFonts w:ascii="宋体" w:hAnsi="宋体"/>
                            </w:rPr>
                            <w:instrText xml:space="preserve">PAGE  </w:instrText>
                          </w:r>
                          <w:r>
                            <w:rPr>
                              <w:rFonts w:ascii="宋体" w:hAnsi="宋体"/>
                            </w:rPr>
                            <w:fldChar w:fldCharType="separate"/>
                          </w:r>
                          <w:r>
                            <w:rPr>
                              <w:rStyle w:val="764"/>
                              <w:rFonts w:ascii="宋体" w:hAnsi="宋体"/>
                            </w:rPr>
                            <w:t xml:space="preserve">４２</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rPr>
                        <w:rStyle w:val="764"/>
                        <w:rFonts w:ascii="宋体" w:hAnsi="宋体"/>
                      </w:rPr>
                    </w:pPr>
                    <w:r>
                      <w:rPr>
                        <w:rFonts w:ascii="宋体" w:hAnsi="宋体"/>
                      </w:rPr>
                      <w:fldChar w:fldCharType="begin"/>
                    </w:r>
                    <w:r>
                      <w:rPr>
                        <w:rStyle w:val="764"/>
                        <w:rFonts w:ascii="宋体" w:hAnsi="宋体"/>
                      </w:rPr>
                      <w:instrText xml:space="preserve">PAGE  </w:instrText>
                    </w:r>
                    <w:r>
                      <w:rPr>
                        <w:rFonts w:ascii="宋体" w:hAnsi="宋体"/>
                      </w:rPr>
                      <w:fldChar w:fldCharType="separate"/>
                    </w:r>
                    <w:r>
                      <w:rPr>
                        <w:rStyle w:val="764"/>
                        <w:rFonts w:ascii="宋体" w:hAnsi="宋体"/>
                      </w:rPr>
                      <w:t xml:space="preserve">４２</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9"/>
      <w:isLgl w:val="false"/>
      <w:suff w:val="nothing"/>
      <w:lvlText w:val=""/>
      <w:lvlJc w:val="left"/>
      <w:pPr>
        <w:ind w:left="0" w:firstLine="0"/>
      </w:pPr>
      <w:rPr>
        <w:rFonts w:hint="eastAsia"/>
      </w:rPr>
    </w:lvl>
    <w:lvl w:ilvl="6">
      <w:start w:val="1"/>
      <w:numFmt w:val="decimal"/>
      <w:pStyle w:val="911"/>
      <w:isLgl w:val="false"/>
      <w:suff w:val="nothing"/>
      <w:lvlText w:val=""/>
      <w:lvlJc w:val="left"/>
      <w:pPr>
        <w:ind w:left="0" w:firstLine="0"/>
      </w:pPr>
      <w:rPr>
        <w:rFonts w:hint="eastAsia"/>
      </w:rPr>
    </w:lvl>
    <w:lvl w:ilvl="7">
      <w:start w:val="1"/>
      <w:numFmt w:val="decimal"/>
      <w:pStyle w:val="913"/>
      <w:isLgl w:val="false"/>
      <w:suff w:val="nothing"/>
      <w:lvlText w:val=""/>
      <w:lvlJc w:val="left"/>
      <w:pPr>
        <w:ind w:left="0" w:firstLine="0"/>
      </w:pPr>
      <w:rPr>
        <w:rFonts w:hint="eastAsia"/>
      </w:rPr>
    </w:lvl>
    <w:lvl w:ilvl="8">
      <w:start w:val="1"/>
      <w:numFmt w:val="decimal"/>
      <w:pStyle w:val="915"/>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0"/>
  </w:num>
  <w:num w:numId="5">
    <w:abstractNumId w:val="6"/>
  </w:num>
  <w:num w:numId="6">
    <w:abstractNumId w:val="8"/>
  </w:num>
  <w:num w:numId="7">
    <w:abstractNumId w:val="2"/>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9"/>
    <w:link w:val="700"/>
    <w:uiPriority w:val="9"/>
    <w:rPr>
      <w:rFonts w:ascii="Arial" w:hAnsi="Arial" w:eastAsia="Arial" w:cs="Arial"/>
      <w:sz w:val="40"/>
      <w:szCs w:val="40"/>
    </w:rPr>
  </w:style>
  <w:style w:type="character" w:styleId="15">
    <w:name w:val="Heading 2 Char"/>
    <w:basedOn w:val="709"/>
    <w:link w:val="701"/>
    <w:uiPriority w:val="9"/>
    <w:rPr>
      <w:rFonts w:ascii="Arial" w:hAnsi="Arial" w:eastAsia="Arial" w:cs="Arial"/>
      <w:sz w:val="34"/>
    </w:rPr>
  </w:style>
  <w:style w:type="character" w:styleId="17">
    <w:name w:val="Heading 3 Char"/>
    <w:basedOn w:val="709"/>
    <w:link w:val="702"/>
    <w:uiPriority w:val="9"/>
    <w:rPr>
      <w:rFonts w:ascii="Arial" w:hAnsi="Arial" w:eastAsia="Arial" w:cs="Arial"/>
      <w:sz w:val="30"/>
      <w:szCs w:val="30"/>
    </w:rPr>
  </w:style>
  <w:style w:type="character" w:styleId="19">
    <w:name w:val="Heading 4 Char"/>
    <w:basedOn w:val="709"/>
    <w:link w:val="703"/>
    <w:uiPriority w:val="9"/>
    <w:rPr>
      <w:rFonts w:ascii="Arial" w:hAnsi="Arial" w:eastAsia="Arial" w:cs="Arial"/>
      <w:b/>
      <w:bCs/>
      <w:sz w:val="26"/>
      <w:szCs w:val="26"/>
    </w:rPr>
  </w:style>
  <w:style w:type="character" w:styleId="21">
    <w:name w:val="Heading 5 Char"/>
    <w:basedOn w:val="709"/>
    <w:link w:val="704"/>
    <w:uiPriority w:val="9"/>
    <w:rPr>
      <w:rFonts w:ascii="Arial" w:hAnsi="Arial" w:eastAsia="Arial" w:cs="Arial"/>
      <w:b/>
      <w:bCs/>
      <w:sz w:val="24"/>
      <w:szCs w:val="24"/>
    </w:rPr>
  </w:style>
  <w:style w:type="character" w:styleId="23">
    <w:name w:val="Heading 6 Char"/>
    <w:basedOn w:val="709"/>
    <w:link w:val="705"/>
    <w:uiPriority w:val="9"/>
    <w:rPr>
      <w:rFonts w:ascii="Arial" w:hAnsi="Arial" w:eastAsia="Arial" w:cs="Arial"/>
      <w:b/>
      <w:bCs/>
      <w:sz w:val="22"/>
      <w:szCs w:val="22"/>
    </w:rPr>
  </w:style>
  <w:style w:type="character" w:styleId="25">
    <w:name w:val="Heading 7 Char"/>
    <w:basedOn w:val="709"/>
    <w:link w:val="706"/>
    <w:uiPriority w:val="9"/>
    <w:rPr>
      <w:rFonts w:ascii="Arial" w:hAnsi="Arial" w:eastAsia="Arial" w:cs="Arial"/>
      <w:b/>
      <w:bCs/>
      <w:i/>
      <w:iCs/>
      <w:sz w:val="22"/>
      <w:szCs w:val="22"/>
    </w:rPr>
  </w:style>
  <w:style w:type="character" w:styleId="27">
    <w:name w:val="Heading 8 Char"/>
    <w:basedOn w:val="709"/>
    <w:link w:val="707"/>
    <w:uiPriority w:val="9"/>
    <w:rPr>
      <w:rFonts w:ascii="Arial" w:hAnsi="Arial" w:eastAsia="Arial" w:cs="Arial"/>
      <w:i/>
      <w:iCs/>
      <w:sz w:val="22"/>
      <w:szCs w:val="22"/>
    </w:rPr>
  </w:style>
  <w:style w:type="character" w:styleId="29">
    <w:name w:val="Heading 9 Char"/>
    <w:basedOn w:val="709"/>
    <w:link w:val="708"/>
    <w:uiPriority w:val="9"/>
    <w:rPr>
      <w:rFonts w:ascii="Arial" w:hAnsi="Arial" w:eastAsia="Arial" w:cs="Arial"/>
      <w:i/>
      <w:iCs/>
      <w:sz w:val="21"/>
      <w:szCs w:val="21"/>
    </w:rPr>
  </w:style>
  <w:style w:type="character" w:styleId="34">
    <w:name w:val="Title Char"/>
    <w:basedOn w:val="709"/>
    <w:link w:val="737"/>
    <w:uiPriority w:val="10"/>
    <w:rPr>
      <w:sz w:val="48"/>
      <w:szCs w:val="48"/>
    </w:rPr>
  </w:style>
  <w:style w:type="character" w:styleId="36">
    <w:name w:val="Subtitle Char"/>
    <w:basedOn w:val="709"/>
    <w:link w:val="728"/>
    <w:uiPriority w:val="11"/>
    <w:rPr>
      <w:sz w:val="24"/>
      <w:szCs w:val="24"/>
    </w:rPr>
  </w:style>
  <w:style w:type="character" w:styleId="38">
    <w:name w:val="Quote Char"/>
    <w:link w:val="767"/>
    <w:uiPriority w:val="29"/>
    <w:rPr>
      <w:i/>
    </w:rPr>
  </w:style>
  <w:style w:type="character" w:styleId="40">
    <w:name w:val="Intense Quote Char"/>
    <w:link w:val="769"/>
    <w:uiPriority w:val="30"/>
    <w:rPr>
      <w:i/>
    </w:rPr>
  </w:style>
  <w:style w:type="character" w:styleId="42">
    <w:name w:val="Header Char"/>
    <w:basedOn w:val="709"/>
    <w:link w:val="725"/>
    <w:uiPriority w:val="99"/>
  </w:style>
  <w:style w:type="character" w:styleId="44">
    <w:name w:val="Footer Char"/>
    <w:basedOn w:val="709"/>
    <w:link w:val="724"/>
    <w:uiPriority w:val="99"/>
  </w:style>
  <w:style w:type="character" w:styleId="46">
    <w:name w:val="Caption Char"/>
    <w:basedOn w:val="713"/>
    <w:link w:val="724"/>
    <w:uiPriority w:val="99"/>
  </w:style>
  <w:style w:type="character" w:styleId="175">
    <w:name w:val="Footnote Text Char"/>
    <w:link w:val="729"/>
    <w:uiPriority w:val="99"/>
    <w:rPr>
      <w:sz w:val="18"/>
    </w:rPr>
  </w:style>
  <w:style w:type="character" w:styleId="178">
    <w:name w:val="Endnote Text Char"/>
    <w:link w:val="722"/>
    <w:uiPriority w:val="99"/>
    <w:rPr>
      <w:sz w:val="20"/>
    </w:rPr>
  </w:style>
  <w:style w:type="paragraph" w:styleId="699"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00">
    <w:name w:val="Heading 1"/>
    <w:basedOn w:val="699"/>
    <w:next w:val="699"/>
    <w:link w:val="746"/>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711"/>
    <w:link w:val="747"/>
    <w:uiPriority w:val="9"/>
    <w:qFormat/>
    <w:pPr>
      <w:keepLines/>
      <w:keepNext/>
      <w:spacing w:before="360" w:after="200"/>
      <w:outlineLvl w:val="1"/>
    </w:pPr>
    <w:rPr>
      <w:rFonts w:ascii="Arial" w:hAnsi="Arial" w:eastAsia="Arial" w:cs="Arial"/>
      <w:sz w:val="34"/>
    </w:rPr>
  </w:style>
  <w:style w:type="paragraph" w:styleId="702">
    <w:name w:val="Heading 3"/>
    <w:basedOn w:val="699"/>
    <w:next w:val="699"/>
    <w:link w:val="748"/>
    <w:uiPriority w:val="9"/>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749"/>
    <w:uiPriority w:val="9"/>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50"/>
    <w:uiPriority w:val="9"/>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51"/>
    <w:uiPriority w:val="9"/>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52"/>
    <w:uiPriority w:val="9"/>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53"/>
    <w:uiPriority w:val="9"/>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54"/>
    <w:uiPriority w:val="9"/>
    <w:qFormat/>
    <w:pPr>
      <w:keepLines/>
      <w:keepNext/>
      <w:spacing w:before="320" w:after="200"/>
      <w:outlineLvl w:val="8"/>
    </w:pPr>
    <w:rPr>
      <w:rFonts w:ascii="Arial" w:hAnsi="Arial" w:eastAsia="Arial" w:cs="Arial"/>
      <w:i/>
      <w:iCs/>
      <w:sz w:val="21"/>
      <w:szCs w:val="21"/>
    </w:rPr>
  </w:style>
  <w:style w:type="character" w:styleId="709" w:default="1">
    <w:name w:val="Default Paragraph Font"/>
    <w:uiPriority w:val="1"/>
    <w:unhideWhenUsed/>
    <w:qFormat/>
  </w:style>
  <w:style w:type="table" w:styleId="710" w:default="1">
    <w:name w:val="Normal Table"/>
    <w:uiPriority w:val="99"/>
    <w:unhideWhenUsed/>
    <w:qFormat/>
    <w:tblPr>
      <w:tblCellMar>
        <w:left w:w="108" w:type="dxa"/>
        <w:top w:w="0" w:type="dxa"/>
        <w:right w:w="108" w:type="dxa"/>
        <w:bottom w:w="0" w:type="dxa"/>
      </w:tblCellMar>
    </w:tblPr>
  </w:style>
  <w:style w:type="paragraph" w:styleId="711">
    <w:name w:val="Normal Indent"/>
    <w:basedOn w:val="699"/>
    <w:link w:val="755"/>
    <w:uiPriority w:val="0"/>
    <w:qFormat/>
    <w:pPr>
      <w:ind w:firstLine="420"/>
    </w:pPr>
    <w:rPr>
      <w:szCs w:val="20"/>
    </w:rPr>
  </w:style>
  <w:style w:type="paragraph" w:styleId="712">
    <w:name w:val="toc 7"/>
    <w:basedOn w:val="699"/>
    <w:next w:val="699"/>
    <w:uiPriority w:val="39"/>
    <w:unhideWhenUsed/>
    <w:qFormat/>
    <w:pPr>
      <w:ind w:left="1701" w:right="0" w:firstLine="0"/>
      <w:spacing w:after="57"/>
    </w:pPr>
  </w:style>
  <w:style w:type="paragraph" w:styleId="713">
    <w:name w:val="Caption"/>
    <w:basedOn w:val="699"/>
    <w:next w:val="699"/>
    <w:uiPriority w:val="35"/>
    <w:qFormat/>
    <w:pPr>
      <w:spacing w:line="276" w:lineRule="auto"/>
    </w:pPr>
    <w:rPr>
      <w:b/>
      <w:bCs/>
      <w:color w:val="4f81bd"/>
      <w:sz w:val="18"/>
      <w:szCs w:val="18"/>
    </w:rPr>
  </w:style>
  <w:style w:type="paragraph" w:styleId="714">
    <w:name w:val="Document Map"/>
    <w:basedOn w:val="699"/>
    <w:uiPriority w:val="0"/>
    <w:semiHidden/>
    <w:qFormat/>
    <w:pPr>
      <w:shd w:val="clear" w:color="auto" w:fill="000080"/>
    </w:pPr>
  </w:style>
  <w:style w:type="paragraph" w:styleId="715">
    <w:name w:val="annotation text"/>
    <w:basedOn w:val="699"/>
    <w:uiPriority w:val="99"/>
    <w:unhideWhenUsed/>
    <w:qFormat/>
    <w:pPr>
      <w:jc w:val="left"/>
    </w:pPr>
  </w:style>
  <w:style w:type="paragraph" w:styleId="716">
    <w:name w:val="Body Text"/>
    <w:basedOn w:val="699"/>
    <w:next w:val="699"/>
    <w:uiPriority w:val="99"/>
    <w:unhideWhenUsed/>
    <w:qFormat/>
    <w:pPr>
      <w:spacing w:after="120"/>
    </w:pPr>
  </w:style>
  <w:style w:type="paragraph" w:styleId="717">
    <w:name w:val="Body Text Indent"/>
    <w:basedOn w:val="699"/>
    <w:uiPriority w:val="0"/>
    <w:qFormat/>
    <w:pPr>
      <w:ind w:left="420"/>
      <w:spacing w:after="120"/>
    </w:pPr>
  </w:style>
  <w:style w:type="paragraph" w:styleId="718">
    <w:name w:val="toc 5"/>
    <w:basedOn w:val="699"/>
    <w:next w:val="699"/>
    <w:uiPriority w:val="39"/>
    <w:unhideWhenUsed/>
    <w:qFormat/>
    <w:pPr>
      <w:ind w:left="1134" w:right="0" w:firstLine="0"/>
      <w:spacing w:after="57"/>
    </w:pPr>
  </w:style>
  <w:style w:type="paragraph" w:styleId="719">
    <w:name w:val="toc 3"/>
    <w:basedOn w:val="699"/>
    <w:next w:val="699"/>
    <w:uiPriority w:val="39"/>
    <w:unhideWhenUsed/>
    <w:qFormat/>
    <w:pPr>
      <w:ind w:left="567" w:right="0" w:firstLine="0"/>
      <w:spacing w:after="57"/>
    </w:pPr>
  </w:style>
  <w:style w:type="paragraph" w:styleId="720">
    <w:name w:val="Plain Text"/>
    <w:basedOn w:val="699"/>
    <w:uiPriority w:val="0"/>
    <w:qFormat/>
    <w:rPr>
      <w:rFonts w:ascii="宋体" w:hAnsi="Courier New"/>
      <w:szCs w:val="20"/>
    </w:rPr>
  </w:style>
  <w:style w:type="paragraph" w:styleId="721">
    <w:name w:val="toc 8"/>
    <w:basedOn w:val="699"/>
    <w:next w:val="699"/>
    <w:uiPriority w:val="39"/>
    <w:unhideWhenUsed/>
    <w:qFormat/>
    <w:pPr>
      <w:ind w:left="1984" w:right="0" w:firstLine="0"/>
      <w:spacing w:after="57"/>
    </w:pPr>
  </w:style>
  <w:style w:type="paragraph" w:styleId="722">
    <w:name w:val="endnote text"/>
    <w:basedOn w:val="699"/>
    <w:link w:val="756"/>
    <w:uiPriority w:val="99"/>
    <w:unhideWhenUsed/>
    <w:qFormat/>
    <w:pPr>
      <w:spacing w:after="0" w:line="240" w:lineRule="auto"/>
    </w:pPr>
    <w:rPr>
      <w:sz w:val="20"/>
    </w:rPr>
  </w:style>
  <w:style w:type="paragraph" w:styleId="723">
    <w:name w:val="Balloon Text"/>
    <w:basedOn w:val="699"/>
    <w:link w:val="757"/>
    <w:uiPriority w:val="0"/>
    <w:qFormat/>
    <w:pPr>
      <w:jc w:val="left"/>
      <w:widowControl/>
    </w:pPr>
    <w:rPr>
      <w:rFonts w:ascii="Tahoma" w:hAnsi="Tahoma" w:eastAsia="微软雅黑"/>
      <w:sz w:val="18"/>
      <w:szCs w:val="18"/>
    </w:rPr>
  </w:style>
  <w:style w:type="paragraph" w:styleId="724">
    <w:name w:val="Footer"/>
    <w:basedOn w:val="699"/>
    <w:link w:val="763"/>
    <w:uiPriority w:val="0"/>
    <w:unhideWhenUsed/>
    <w:qFormat/>
    <w:pPr>
      <w:spacing w:after="0" w:line="240" w:lineRule="auto"/>
      <w:tabs>
        <w:tab w:val="center" w:pos="7143" w:leader="none"/>
        <w:tab w:val="right" w:pos="14287" w:leader="none"/>
      </w:tabs>
    </w:pPr>
  </w:style>
  <w:style w:type="paragraph" w:styleId="725">
    <w:name w:val="Header"/>
    <w:basedOn w:val="699"/>
    <w:link w:val="759"/>
    <w:uiPriority w:val="0"/>
    <w:unhideWhenUsed/>
    <w:qFormat/>
    <w:pPr>
      <w:spacing w:after="0" w:line="240" w:lineRule="auto"/>
      <w:tabs>
        <w:tab w:val="center" w:pos="7143" w:leader="none"/>
        <w:tab w:val="right" w:pos="14287" w:leader="none"/>
      </w:tabs>
    </w:pPr>
  </w:style>
  <w:style w:type="paragraph" w:styleId="726">
    <w:name w:val="toc 1"/>
    <w:basedOn w:val="699"/>
    <w:next w:val="699"/>
    <w:uiPriority w:val="39"/>
    <w:unhideWhenUsed/>
    <w:qFormat/>
    <w:pPr>
      <w:ind w:left="0" w:right="0" w:firstLine="0"/>
      <w:spacing w:after="57"/>
    </w:pPr>
  </w:style>
  <w:style w:type="paragraph" w:styleId="727">
    <w:name w:val="toc 4"/>
    <w:basedOn w:val="699"/>
    <w:next w:val="699"/>
    <w:uiPriority w:val="39"/>
    <w:unhideWhenUsed/>
    <w:qFormat/>
    <w:pPr>
      <w:ind w:left="850" w:right="0" w:firstLine="0"/>
      <w:spacing w:after="57"/>
    </w:pPr>
  </w:style>
  <w:style w:type="paragraph" w:styleId="728">
    <w:name w:val="Subtitle"/>
    <w:basedOn w:val="699"/>
    <w:next w:val="699"/>
    <w:link w:val="760"/>
    <w:uiPriority w:val="11"/>
    <w:qFormat/>
    <w:pPr>
      <w:spacing w:before="200" w:after="200"/>
    </w:pPr>
    <w:rPr>
      <w:sz w:val="24"/>
      <w:szCs w:val="24"/>
    </w:rPr>
  </w:style>
  <w:style w:type="paragraph" w:styleId="729">
    <w:name w:val="footnote text"/>
    <w:basedOn w:val="699"/>
    <w:link w:val="761"/>
    <w:uiPriority w:val="99"/>
    <w:unhideWhenUsed/>
    <w:qFormat/>
    <w:pPr>
      <w:spacing w:after="40" w:line="240" w:lineRule="auto"/>
    </w:pPr>
    <w:rPr>
      <w:sz w:val="18"/>
    </w:rPr>
  </w:style>
  <w:style w:type="paragraph" w:styleId="730">
    <w:name w:val="toc 6"/>
    <w:basedOn w:val="699"/>
    <w:next w:val="699"/>
    <w:uiPriority w:val="39"/>
    <w:unhideWhenUsed/>
    <w:qFormat/>
    <w:pPr>
      <w:ind w:left="1417" w:right="0" w:firstLine="0"/>
      <w:spacing w:after="57"/>
    </w:pPr>
  </w:style>
  <w:style w:type="paragraph" w:styleId="731">
    <w:name w:val="table of figures"/>
    <w:basedOn w:val="699"/>
    <w:next w:val="699"/>
    <w:uiPriority w:val="99"/>
    <w:unhideWhenUsed/>
    <w:qFormat/>
    <w:pPr>
      <w:spacing w:after="0" w:afterAutospacing="0"/>
    </w:pPr>
  </w:style>
  <w:style w:type="paragraph" w:styleId="732">
    <w:name w:val="toc 2"/>
    <w:basedOn w:val="699"/>
    <w:next w:val="699"/>
    <w:uiPriority w:val="39"/>
    <w:unhideWhenUsed/>
    <w:qFormat/>
    <w:pPr>
      <w:ind w:left="283" w:right="0" w:firstLine="0"/>
      <w:spacing w:after="57"/>
    </w:pPr>
  </w:style>
  <w:style w:type="paragraph" w:styleId="733">
    <w:name w:val="toc 9"/>
    <w:basedOn w:val="699"/>
    <w:next w:val="699"/>
    <w:uiPriority w:val="39"/>
    <w:unhideWhenUsed/>
    <w:qFormat/>
    <w:pPr>
      <w:ind w:left="2268" w:right="0" w:firstLine="0"/>
      <w:spacing w:after="57"/>
    </w:pPr>
  </w:style>
  <w:style w:type="paragraph" w:styleId="734">
    <w:name w:val="Body Text 2"/>
    <w:basedOn w:val="699"/>
    <w:uiPriority w:val="0"/>
    <w:qFormat/>
    <w:pPr>
      <w:jc w:val="center"/>
    </w:pPr>
    <w:rPr>
      <w:rFonts w:ascii="仿宋_GB2312" w:eastAsia="仿宋_GB2312"/>
      <w:sz w:val="44"/>
    </w:rPr>
  </w:style>
  <w:style w:type="paragraph" w:styleId="735">
    <w:name w:val="HTML Preformatted"/>
    <w:basedOn w:val="6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36">
    <w:name w:val="Normal (Web)"/>
    <w:basedOn w:val="699"/>
    <w:uiPriority w:val="0"/>
    <w:qFormat/>
    <w:pPr>
      <w:ind w:left="0" w:right="0"/>
      <w:jc w:val="left"/>
      <w:spacing w:before="0" w:beforeAutospacing="1" w:after="0" w:afterAutospacing="1"/>
    </w:pPr>
    <w:rPr>
      <w:sz w:val="24"/>
      <w:lang w:val="en-US" w:eastAsia="zh-CN" w:bidi="ar"/>
    </w:rPr>
  </w:style>
  <w:style w:type="paragraph" w:styleId="737">
    <w:name w:val="Title"/>
    <w:basedOn w:val="699"/>
    <w:next w:val="699"/>
    <w:link w:val="762"/>
    <w:uiPriority w:val="10"/>
    <w:qFormat/>
    <w:pPr>
      <w:contextualSpacing/>
      <w:spacing w:before="300" w:after="200"/>
    </w:pPr>
    <w:rPr>
      <w:sz w:val="48"/>
      <w:szCs w:val="48"/>
    </w:rPr>
  </w:style>
  <w:style w:type="paragraph" w:styleId="738">
    <w:name w:val="Body Text First Indent"/>
    <w:basedOn w:val="716"/>
    <w:uiPriority w:val="0"/>
    <w:unhideWhenUsed/>
    <w:qFormat/>
    <w:pPr>
      <w:ind w:firstLine="420"/>
    </w:pPr>
  </w:style>
  <w:style w:type="table" w:styleId="739">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09"/>
    <w:uiPriority w:val="22"/>
    <w:qFormat/>
    <w:rPr>
      <w:b/>
      <w:bCs/>
    </w:rPr>
  </w:style>
  <w:style w:type="character" w:styleId="741">
    <w:name w:val="endnote reference"/>
    <w:uiPriority w:val="99"/>
    <w:unhideWhenUsed/>
    <w:qFormat/>
    <w:rPr>
      <w:vertAlign w:val="superscript"/>
    </w:rPr>
  </w:style>
  <w:style w:type="character" w:styleId="742">
    <w:name w:val="FollowedHyperlink"/>
    <w:uiPriority w:val="0"/>
    <w:qFormat/>
    <w:rPr>
      <w:color w:val="800080"/>
      <w:u w:val="single"/>
    </w:rPr>
  </w:style>
  <w:style w:type="character" w:styleId="743">
    <w:name w:val="Hyperlink"/>
    <w:uiPriority w:val="99"/>
    <w:unhideWhenUsed/>
    <w:qFormat/>
    <w:rPr>
      <w:color w:val="0000ff"/>
      <w:u w:val="single"/>
    </w:rPr>
  </w:style>
  <w:style w:type="character" w:styleId="744">
    <w:name w:val="footnote reference"/>
    <w:uiPriority w:val="99"/>
    <w:unhideWhenUsed/>
    <w:qFormat/>
    <w:rPr>
      <w:vertAlign w:val="superscript"/>
    </w:rPr>
  </w:style>
  <w:style w:type="paragraph" w:styleId="745" w:customStyle="1">
    <w:name w:val="Default"/>
    <w:uiPriority w:val="99"/>
    <w:qFormat/>
    <w:pPr>
      <w:widowControl w:val="off"/>
    </w:pPr>
    <w:rPr>
      <w:rFonts w:ascii="MS Mincho" w:hAnsi="Calibri" w:eastAsia="宋体" w:cs="Times New Roman"/>
      <w:color w:val="000000"/>
      <w:sz w:val="21"/>
      <w:szCs w:val="24"/>
      <w:lang w:val="en-US" w:eastAsia="zh-CN" w:bidi="ar-SA"/>
    </w:rPr>
  </w:style>
  <w:style w:type="character" w:styleId="746" w:customStyle="1">
    <w:name w:val="标题 1 字符"/>
    <w:link w:val="700"/>
    <w:uiPriority w:val="9"/>
    <w:qFormat/>
    <w:rPr>
      <w:rFonts w:ascii="Arial" w:hAnsi="Arial" w:eastAsia="Arial" w:cs="Arial"/>
      <w:sz w:val="40"/>
      <w:szCs w:val="40"/>
    </w:rPr>
  </w:style>
  <w:style w:type="character" w:styleId="747" w:customStyle="1">
    <w:name w:val="标题 2 字符"/>
    <w:link w:val="701"/>
    <w:uiPriority w:val="9"/>
    <w:qFormat/>
    <w:rPr>
      <w:rFonts w:ascii="Arial" w:hAnsi="Arial" w:eastAsia="Arial" w:cs="Arial"/>
      <w:sz w:val="34"/>
    </w:rPr>
  </w:style>
  <w:style w:type="character" w:styleId="748" w:customStyle="1">
    <w:name w:val="标题 3 字符"/>
    <w:link w:val="702"/>
    <w:uiPriority w:val="9"/>
    <w:qFormat/>
    <w:rPr>
      <w:rFonts w:ascii="Arial" w:hAnsi="Arial" w:eastAsia="Arial" w:cs="Arial"/>
      <w:sz w:val="30"/>
      <w:szCs w:val="30"/>
    </w:rPr>
  </w:style>
  <w:style w:type="character" w:styleId="749" w:customStyle="1">
    <w:name w:val="标题 4 字符"/>
    <w:link w:val="703"/>
    <w:uiPriority w:val="9"/>
    <w:qFormat/>
    <w:rPr>
      <w:rFonts w:ascii="Arial" w:hAnsi="Arial" w:eastAsia="Arial" w:cs="Arial"/>
      <w:b/>
      <w:bCs/>
      <w:sz w:val="26"/>
      <w:szCs w:val="26"/>
    </w:rPr>
  </w:style>
  <w:style w:type="character" w:styleId="750" w:customStyle="1">
    <w:name w:val="标题 5 字符"/>
    <w:link w:val="704"/>
    <w:uiPriority w:val="9"/>
    <w:qFormat/>
    <w:rPr>
      <w:rFonts w:ascii="Arial" w:hAnsi="Arial" w:eastAsia="Arial" w:cs="Arial"/>
      <w:b/>
      <w:bCs/>
      <w:sz w:val="24"/>
      <w:szCs w:val="24"/>
    </w:rPr>
  </w:style>
  <w:style w:type="character" w:styleId="751" w:customStyle="1">
    <w:name w:val="标题 6 字符"/>
    <w:link w:val="705"/>
    <w:uiPriority w:val="9"/>
    <w:qFormat/>
    <w:rPr>
      <w:rFonts w:ascii="Arial" w:hAnsi="Arial" w:eastAsia="Arial" w:cs="Arial"/>
      <w:b/>
      <w:bCs/>
      <w:sz w:val="22"/>
      <w:szCs w:val="22"/>
    </w:rPr>
  </w:style>
  <w:style w:type="character" w:styleId="752" w:customStyle="1">
    <w:name w:val="标题 7 字符"/>
    <w:link w:val="706"/>
    <w:uiPriority w:val="9"/>
    <w:qFormat/>
    <w:rPr>
      <w:rFonts w:ascii="Arial" w:hAnsi="Arial" w:eastAsia="Arial" w:cs="Arial"/>
      <w:b/>
      <w:bCs/>
      <w:i/>
      <w:iCs/>
      <w:sz w:val="22"/>
      <w:szCs w:val="22"/>
    </w:rPr>
  </w:style>
  <w:style w:type="character" w:styleId="753" w:customStyle="1">
    <w:name w:val="标题 8 字符"/>
    <w:link w:val="707"/>
    <w:uiPriority w:val="9"/>
    <w:qFormat/>
    <w:rPr>
      <w:rFonts w:ascii="Arial" w:hAnsi="Arial" w:eastAsia="Arial" w:cs="Arial"/>
      <w:i/>
      <w:iCs/>
      <w:sz w:val="22"/>
      <w:szCs w:val="22"/>
    </w:rPr>
  </w:style>
  <w:style w:type="character" w:styleId="754" w:customStyle="1">
    <w:name w:val="标题 9 字符"/>
    <w:link w:val="708"/>
    <w:uiPriority w:val="9"/>
    <w:qFormat/>
    <w:rPr>
      <w:rFonts w:ascii="Arial" w:hAnsi="Arial" w:eastAsia="Arial" w:cs="Arial"/>
      <w:i/>
      <w:iCs/>
      <w:sz w:val="21"/>
      <w:szCs w:val="21"/>
    </w:rPr>
  </w:style>
  <w:style w:type="character" w:styleId="755" w:customStyle="1">
    <w:name w:val="正文缩进 字符"/>
    <w:link w:val="711"/>
    <w:uiPriority w:val="0"/>
    <w:qFormat/>
    <w:rPr>
      <w:rFonts w:ascii="Calibri" w:hAnsi="Calibri"/>
      <w:sz w:val="21"/>
    </w:rPr>
  </w:style>
  <w:style w:type="character" w:styleId="756" w:customStyle="1">
    <w:name w:val="尾注文本 字符"/>
    <w:link w:val="722"/>
    <w:uiPriority w:val="99"/>
    <w:qFormat/>
    <w:rPr>
      <w:sz w:val="20"/>
    </w:rPr>
  </w:style>
  <w:style w:type="character" w:styleId="757" w:customStyle="1">
    <w:name w:val="批注框文本 字符"/>
    <w:link w:val="723"/>
    <w:uiPriority w:val="0"/>
    <w:qFormat/>
    <w:rPr>
      <w:rFonts w:ascii="Tahoma" w:hAnsi="Tahoma" w:eastAsia="微软雅黑"/>
      <w:sz w:val="18"/>
      <w:szCs w:val="18"/>
    </w:rPr>
  </w:style>
  <w:style w:type="character" w:styleId="758" w:customStyle="1">
    <w:name w:val="页脚 字符"/>
    <w:link w:val="724"/>
    <w:uiPriority w:val="0"/>
    <w:qFormat/>
  </w:style>
  <w:style w:type="character" w:styleId="759" w:customStyle="1">
    <w:name w:val="页眉 字符"/>
    <w:link w:val="725"/>
    <w:uiPriority w:val="0"/>
    <w:qFormat/>
  </w:style>
  <w:style w:type="character" w:styleId="760" w:customStyle="1">
    <w:name w:val="副标题 字符"/>
    <w:link w:val="728"/>
    <w:uiPriority w:val="11"/>
    <w:qFormat/>
    <w:rPr>
      <w:sz w:val="24"/>
      <w:szCs w:val="24"/>
    </w:rPr>
  </w:style>
  <w:style w:type="character" w:styleId="761" w:customStyle="1">
    <w:name w:val="脚注文本 字符"/>
    <w:link w:val="729"/>
    <w:uiPriority w:val="99"/>
    <w:qFormat/>
    <w:rPr>
      <w:sz w:val="18"/>
    </w:rPr>
  </w:style>
  <w:style w:type="character" w:styleId="762" w:customStyle="1">
    <w:name w:val="标题 字符"/>
    <w:link w:val="737"/>
    <w:uiPriority w:val="10"/>
    <w:qFormat/>
    <w:rPr>
      <w:sz w:val="48"/>
      <w:szCs w:val="48"/>
    </w:rPr>
  </w:style>
  <w:style w:type="character" w:styleId="763" w:customStyle="1">
    <w:name w:val="页脚 字符1"/>
    <w:link w:val="724"/>
    <w:uiPriority w:val="99"/>
    <w:qFormat/>
  </w:style>
  <w:style w:type="character" w:styleId="764" w:customStyle="1">
    <w:name w:val="页码1"/>
    <w:uiPriority w:val="0"/>
    <w:qFormat/>
  </w:style>
  <w:style w:type="paragraph" w:styleId="765">
    <w:name w:val="List Paragraph"/>
    <w:basedOn w:val="699"/>
    <w:uiPriority w:val="34"/>
    <w:qFormat/>
    <w:pPr>
      <w:contextualSpacing/>
      <w:ind w:left="720"/>
    </w:pPr>
  </w:style>
  <w:style w:type="paragraph" w:styleId="766">
    <w:name w:val="No Spacing"/>
    <w:uiPriority w:val="1"/>
    <w:qFormat/>
    <w:rPr>
      <w:rFonts w:ascii="Calibri" w:hAnsi="Calibri" w:eastAsia="宋体" w:cs="Times New Roman"/>
      <w:lang w:val="en-US" w:eastAsia="zh-CN" w:bidi="ar-SA"/>
    </w:rPr>
  </w:style>
  <w:style w:type="paragraph" w:styleId="767">
    <w:name w:val="Quote"/>
    <w:basedOn w:val="699"/>
    <w:next w:val="699"/>
    <w:link w:val="768"/>
    <w:uiPriority w:val="29"/>
    <w:qFormat/>
    <w:pPr>
      <w:ind w:left="720" w:right="720"/>
    </w:pPr>
    <w:rPr>
      <w:i/>
    </w:rPr>
  </w:style>
  <w:style w:type="character" w:styleId="768" w:customStyle="1">
    <w:name w:val="引用 字符"/>
    <w:link w:val="767"/>
    <w:uiPriority w:val="29"/>
    <w:qFormat/>
    <w:rPr>
      <w:i/>
    </w:rPr>
  </w:style>
  <w:style w:type="paragraph" w:styleId="769">
    <w:name w:val="Intense Quote"/>
    <w:basedOn w:val="699"/>
    <w:next w:val="699"/>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字符"/>
    <w:link w:val="769"/>
    <w:uiPriority w:val="30"/>
    <w:qFormat/>
    <w:rPr>
      <w:i/>
    </w:rPr>
  </w:style>
  <w:style w:type="table" w:styleId="771" w:customStyle="1">
    <w:name w:val="Table Grid Light"/>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72" w:customStyle="1">
    <w:name w:val="Plain Table 1"/>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73" w:customStyle="1">
    <w:name w:val="Plain Table 2"/>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4" w:customStyle="1">
    <w:name w:val="Plain Table 3"/>
    <w:uiPriority w:val="99"/>
    <w:qFormat/>
    <w:rPr>
      <w:lang w:val="en-US" w:eastAsia="zh-CN" w:bidi="ar-SA"/>
    </w:rPr>
    <w:tblPr/>
  </w:style>
  <w:style w:type="table" w:styleId="775" w:customStyle="1">
    <w:name w:val="Plain Table 4"/>
    <w:uiPriority w:val="99"/>
    <w:qFormat/>
    <w:rPr>
      <w:lang w:val="en-US" w:eastAsia="zh-CN" w:bidi="ar-SA"/>
    </w:rPr>
    <w:tblPr/>
  </w:style>
  <w:style w:type="table" w:styleId="776" w:customStyle="1">
    <w:name w:val="Plain Table 5"/>
    <w:uiPriority w:val="99"/>
    <w:qFormat/>
    <w:rPr>
      <w:lang w:val="en-US" w:eastAsia="zh-CN" w:bidi="ar-SA"/>
    </w:rPr>
    <w:tblPr/>
  </w:style>
  <w:style w:type="table" w:styleId="777" w:customStyle="1">
    <w:name w:val="Grid Table 1 Light"/>
    <w:uiPriority w:val="99"/>
    <w:qFormat/>
    <w:rPr>
      <w:lang w:val="en-US" w:eastAsia="zh-CN" w:bidi="ar-SA"/>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style>
  <w:style w:type="table" w:styleId="778" w:customStyle="1">
    <w:name w:val="Grid Table 1 Light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styleId="779" w:customStyle="1">
    <w:name w:val="Grid Table 1 Light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styleId="780"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781"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782" w:customStyle="1">
    <w:name w:val="Grid Table 1 Light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styleId="783"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table" w:styleId="784" w:customStyle="1">
    <w:name w:val="Grid Table 2"/>
    <w:uiPriority w:val="99"/>
    <w:qFormat/>
    <w:rPr>
      <w:lang w:val="en-US" w:eastAsia="zh-CN" w:bidi="ar-SA"/>
    </w:rPr>
    <w:tblPr>
      <w:tblBorders>
        <w:bottom w:val="single" w:color="696969" w:sz="4" w:space="0"/>
        <w:insideH w:val="single" w:color="696969" w:sz="4" w:space="0"/>
        <w:insideV w:val="single" w:color="696969" w:sz="4" w:space="0"/>
      </w:tblBorders>
    </w:tblPr>
  </w:style>
  <w:style w:type="table" w:styleId="785" w:customStyle="1">
    <w:name w:val="Grid Table 2 - Accent 1"/>
    <w:uiPriority w:val="99"/>
    <w:qFormat/>
    <w:rPr>
      <w:lang w:val="en-US" w:eastAsia="zh-CN" w:bidi="ar-SA"/>
    </w:rPr>
    <w:tblPr>
      <w:tblBorders>
        <w:bottom w:val="single" w:color="5D8BC2" w:sz="4" w:space="0"/>
        <w:insideH w:val="single" w:color="5D8BC2" w:sz="4" w:space="0"/>
        <w:insideV w:val="single" w:color="5D8BC2" w:sz="4" w:space="0"/>
      </w:tblBorders>
    </w:tblPr>
  </w:style>
  <w:style w:type="table" w:styleId="786" w:customStyle="1">
    <w:name w:val="Grid Table 2 - Accent 2"/>
    <w:uiPriority w:val="99"/>
    <w:qFormat/>
    <w:rPr>
      <w:lang w:val="en-US" w:eastAsia="zh-CN" w:bidi="ar-SA"/>
    </w:rPr>
    <w:tblPr>
      <w:tblBorders>
        <w:bottom w:val="single" w:color="D99795" w:sz="4" w:space="0"/>
        <w:insideH w:val="single" w:color="D99795" w:sz="4" w:space="0"/>
        <w:insideV w:val="single" w:color="D99795" w:sz="4" w:space="0"/>
      </w:tblBorders>
    </w:tblPr>
  </w:style>
  <w:style w:type="table" w:styleId="787" w:customStyle="1">
    <w:name w:val="Grid Table 2 - Accent 3"/>
    <w:uiPriority w:val="99"/>
    <w:qFormat/>
    <w:rPr>
      <w:lang w:val="en-US" w:eastAsia="zh-CN" w:bidi="ar-SA"/>
    </w:rPr>
    <w:tblPr>
      <w:tblBorders>
        <w:bottom w:val="single" w:color="9BBB59" w:sz="4" w:space="0"/>
        <w:insideH w:val="single" w:color="9BBB59" w:sz="4" w:space="0"/>
        <w:insideV w:val="single" w:color="9BBB59" w:sz="4" w:space="0"/>
      </w:tblBorders>
    </w:tblPr>
  </w:style>
  <w:style w:type="table" w:styleId="788"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Pr>
  </w:style>
  <w:style w:type="table" w:styleId="789"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Pr>
  </w:style>
  <w:style w:type="table" w:styleId="790"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Pr>
  </w:style>
  <w:style w:type="table" w:styleId="791" w:customStyle="1">
    <w:name w:val="Grid Table 3"/>
    <w:uiPriority w:val="99"/>
    <w:qFormat/>
    <w:rPr>
      <w:lang w:val="en-US" w:eastAsia="zh-CN" w:bidi="ar-SA"/>
    </w:rPr>
    <w:tblPr>
      <w:tblBorders>
        <w:bottom w:val="single" w:color="696969" w:sz="4" w:space="0"/>
        <w:insideH w:val="single" w:color="696969" w:sz="4" w:space="0"/>
        <w:insideV w:val="single" w:color="696969" w:sz="4" w:space="0"/>
      </w:tblBorders>
    </w:tblPr>
  </w:style>
  <w:style w:type="table" w:styleId="792" w:customStyle="1">
    <w:name w:val="Grid Table 3 - Accent 1"/>
    <w:uiPriority w:val="99"/>
    <w:qFormat/>
    <w:rPr>
      <w:lang w:val="en-US" w:eastAsia="zh-CN" w:bidi="ar-SA"/>
    </w:rPr>
    <w:tblPr>
      <w:tblBorders>
        <w:bottom w:val="single" w:color="5D8BC2" w:sz="4" w:space="0"/>
        <w:insideH w:val="single" w:color="5D8BC2" w:sz="4" w:space="0"/>
        <w:insideV w:val="single" w:color="5D8BC2" w:sz="4" w:space="0"/>
      </w:tblBorders>
    </w:tblPr>
  </w:style>
  <w:style w:type="table" w:styleId="793" w:customStyle="1">
    <w:name w:val="Grid Table 3 - Accent 2"/>
    <w:uiPriority w:val="99"/>
    <w:qFormat/>
    <w:rPr>
      <w:lang w:val="en-US" w:eastAsia="zh-CN" w:bidi="ar-SA"/>
    </w:rPr>
    <w:tblPr>
      <w:tblBorders>
        <w:bottom w:val="single" w:color="D99795" w:sz="4" w:space="0"/>
        <w:insideH w:val="single" w:color="D99795" w:sz="4" w:space="0"/>
        <w:insideV w:val="single" w:color="D99795" w:sz="4" w:space="0"/>
      </w:tblBorders>
    </w:tblPr>
  </w:style>
  <w:style w:type="table" w:styleId="794" w:customStyle="1">
    <w:name w:val="Grid Table 3 - Accent 3"/>
    <w:uiPriority w:val="99"/>
    <w:qFormat/>
    <w:rPr>
      <w:lang w:val="en-US" w:eastAsia="zh-CN" w:bidi="ar-SA"/>
    </w:rPr>
    <w:tblPr>
      <w:tblBorders>
        <w:bottom w:val="single" w:color="9BBB59" w:sz="4" w:space="0"/>
        <w:insideH w:val="single" w:color="9BBB59" w:sz="4" w:space="0"/>
        <w:insideV w:val="single" w:color="9BBB59" w:sz="4" w:space="0"/>
      </w:tblBorders>
    </w:tblPr>
  </w:style>
  <w:style w:type="table" w:styleId="795"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Pr>
  </w:style>
  <w:style w:type="table" w:styleId="796"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Pr>
  </w:style>
  <w:style w:type="table" w:styleId="797"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Pr>
  </w:style>
  <w:style w:type="table" w:styleId="798" w:customStyle="1">
    <w:name w:val="Grid Table 4"/>
    <w:uiPriority w:val="59"/>
    <w:qFormat/>
    <w:rPr>
      <w:lang w:val="en-US" w:eastAsia="zh-CN" w:bidi="ar-SA"/>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style>
  <w:style w:type="table" w:styleId="799"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style>
  <w:style w:type="table" w:styleId="800" w:customStyle="1">
    <w:name w:val="Grid Table 4 - Accent 2"/>
    <w:uiPriority w:val="5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style>
  <w:style w:type="table" w:styleId="801"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style>
  <w:style w:type="table" w:styleId="802"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style>
  <w:style w:type="table" w:styleId="803"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style>
  <w:style w:type="table" w:styleId="804"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style>
  <w:style w:type="table" w:styleId="805" w:customStyle="1">
    <w:name w:val="Grid Table 5 Dark"/>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bebebe" w:fill="bebebe"/>
    </w:tcPr>
  </w:style>
  <w:style w:type="table" w:styleId="806"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be5f1" w:fill="dbe5f1"/>
    </w:tcPr>
  </w:style>
  <w:style w:type="table" w:styleId="807"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2dcdc" w:fill="f2dcdc"/>
    </w:tcPr>
  </w:style>
  <w:style w:type="table" w:styleId="808"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af1dd" w:fill="eaf1dd"/>
    </w:tcPr>
  </w:style>
  <w:style w:type="table" w:styleId="809"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5dfec" w:fill="e5dfec"/>
    </w:tcPr>
  </w:style>
  <w:style w:type="table" w:styleId="810"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aeef3" w:fill="daeef3"/>
    </w:tcPr>
  </w:style>
  <w:style w:type="table" w:styleId="811"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de9d9" w:fill="fde9d9"/>
    </w:tcPr>
  </w:style>
  <w:style w:type="table" w:styleId="812" w:customStyle="1">
    <w:name w:val="Grid Table 6 Colorful"/>
    <w:uiPriority w:val="99"/>
    <w:qFormat/>
    <w:rPr>
      <w:lang w:val="en-US" w:eastAsia="zh-CN" w:bidi="ar-SA"/>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style>
  <w:style w:type="table" w:styleId="813"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style>
  <w:style w:type="table" w:styleId="814" w:customStyle="1">
    <w:name w:val="Grid Table 6 Colorful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style>
  <w:style w:type="table" w:styleId="815" w:customStyle="1">
    <w:name w:val="Grid Table 6 Colorful - Accent 3"/>
    <w:uiPriority w:val="99"/>
    <w:qFormat/>
    <w:rPr>
      <w:lang w:val="en-US" w:eastAsia="zh-CN" w:bidi="ar-SA"/>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style>
  <w:style w:type="table" w:styleId="816"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style>
  <w:style w:type="table" w:styleId="817"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style>
  <w:style w:type="table" w:styleId="818"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style>
  <w:style w:type="table" w:styleId="819" w:customStyle="1">
    <w:name w:val="Grid Table 7 Colorful"/>
    <w:uiPriority w:val="99"/>
    <w:qFormat/>
    <w:rPr>
      <w:lang w:val="en-US" w:eastAsia="zh-CN" w:bidi="ar-SA"/>
    </w:rPr>
    <w:tblPr>
      <w:tblBorders>
        <w:bottom w:val="single" w:color="7E7E7E" w:sz="4" w:space="0"/>
        <w:right w:val="single" w:color="7E7E7E" w:sz="4" w:space="0"/>
        <w:insideH w:val="single" w:color="7E7E7E" w:sz="4" w:space="0"/>
        <w:insideV w:val="single" w:color="7E7E7E" w:sz="4" w:space="0"/>
      </w:tblBorders>
    </w:tblPr>
  </w:style>
  <w:style w:type="table" w:styleId="820"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Pr>
  </w:style>
  <w:style w:type="table" w:styleId="821" w:customStyle="1">
    <w:name w:val="Grid Table 7 Colorful - Accent 2"/>
    <w:uiPriority w:val="99"/>
    <w:qFormat/>
    <w:rPr>
      <w:lang w:val="en-US" w:eastAsia="zh-CN" w:bidi="ar-SA"/>
    </w:rPr>
    <w:tblPr>
      <w:tblBorders>
        <w:bottom w:val="single" w:color="D99795" w:sz="4" w:space="0"/>
        <w:right w:val="single" w:color="D99795" w:sz="4" w:space="0"/>
        <w:insideH w:val="single" w:color="D99795" w:sz="4" w:space="0"/>
        <w:insideV w:val="single" w:color="D99795" w:sz="4" w:space="0"/>
      </w:tblBorders>
    </w:tblPr>
  </w:style>
  <w:style w:type="table" w:styleId="822" w:customStyle="1">
    <w:name w:val="Grid Table 7 Colorful - Accent 3"/>
    <w:uiPriority w:val="99"/>
    <w:qFormat/>
    <w:rPr>
      <w:lang w:val="en-US" w:eastAsia="zh-CN" w:bidi="ar-SA"/>
    </w:rPr>
    <w:tblPr>
      <w:tblBorders>
        <w:bottom w:val="single" w:color="9BBB59" w:sz="4" w:space="0"/>
        <w:right w:val="single" w:color="9BBB59" w:sz="4" w:space="0"/>
        <w:insideH w:val="single" w:color="9BBB59" w:sz="4" w:space="0"/>
        <w:insideV w:val="single" w:color="9BBB59" w:sz="4" w:space="0"/>
      </w:tblBorders>
    </w:tblPr>
  </w:style>
  <w:style w:type="table" w:styleId="823"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Pr>
  </w:style>
  <w:style w:type="table" w:styleId="824"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Pr>
  </w:style>
  <w:style w:type="table" w:styleId="825"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Pr>
  </w:style>
  <w:style w:type="table" w:styleId="826" w:customStyle="1">
    <w:name w:val="List Table 1 Light"/>
    <w:uiPriority w:val="99"/>
    <w:qFormat/>
    <w:rPr>
      <w:lang w:val="en-US" w:eastAsia="zh-CN" w:bidi="ar-SA"/>
    </w:rPr>
    <w:tblPr/>
  </w:style>
  <w:style w:type="table" w:styleId="827" w:customStyle="1">
    <w:name w:val="List Table 1 Light - Accent 1"/>
    <w:uiPriority w:val="99"/>
    <w:qFormat/>
    <w:rPr>
      <w:lang w:val="en-US" w:eastAsia="zh-CN" w:bidi="ar-SA"/>
    </w:rPr>
    <w:tblPr/>
  </w:style>
  <w:style w:type="table" w:styleId="828" w:customStyle="1">
    <w:name w:val="List Table 1 Light - Accent 2"/>
    <w:uiPriority w:val="99"/>
    <w:qFormat/>
    <w:rPr>
      <w:lang w:val="en-US" w:eastAsia="zh-CN" w:bidi="ar-SA"/>
    </w:rPr>
    <w:tblPr/>
  </w:style>
  <w:style w:type="table" w:styleId="829" w:customStyle="1">
    <w:name w:val="List Table 1 Light - Accent 3"/>
    <w:uiPriority w:val="99"/>
    <w:qFormat/>
    <w:rPr>
      <w:lang w:val="en-US" w:eastAsia="zh-CN" w:bidi="ar-SA"/>
    </w:rPr>
    <w:tblPr/>
  </w:style>
  <w:style w:type="table" w:styleId="830" w:customStyle="1">
    <w:name w:val="List Table 1 Light - Accent 4"/>
    <w:uiPriority w:val="99"/>
    <w:qFormat/>
    <w:rPr>
      <w:lang w:val="en-US" w:eastAsia="zh-CN" w:bidi="ar-SA"/>
    </w:rPr>
    <w:tblPr/>
  </w:style>
  <w:style w:type="table" w:styleId="831" w:customStyle="1">
    <w:name w:val="List Table 1 Light - Accent 5"/>
    <w:uiPriority w:val="99"/>
    <w:qFormat/>
    <w:rPr>
      <w:lang w:val="en-US" w:eastAsia="zh-CN" w:bidi="ar-SA"/>
    </w:rPr>
    <w:tblPr/>
  </w:style>
  <w:style w:type="table" w:styleId="832" w:customStyle="1">
    <w:name w:val="List Table 1 Light - Accent 6"/>
    <w:uiPriority w:val="99"/>
    <w:qFormat/>
    <w:rPr>
      <w:lang w:val="en-US" w:eastAsia="zh-CN" w:bidi="ar-SA"/>
    </w:rPr>
    <w:tblPr/>
  </w:style>
  <w:style w:type="table" w:styleId="833" w:customStyle="1">
    <w:name w:val="List Table 2"/>
    <w:uiPriority w:val="99"/>
    <w:qFormat/>
    <w:rPr>
      <w:lang w:val="en-US" w:eastAsia="zh-CN" w:bidi="ar-SA"/>
    </w:rPr>
    <w:tblPr>
      <w:tblBorders>
        <w:top w:val="single" w:color="6E6E6E" w:sz="4" w:space="0"/>
        <w:bottom w:val="single" w:color="6E6E6E" w:sz="4" w:space="0"/>
        <w:insideH w:val="single" w:color="6E6E6E" w:sz="4" w:space="0"/>
      </w:tblBorders>
    </w:tblPr>
  </w:style>
  <w:style w:type="table" w:styleId="834"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Pr>
  </w:style>
  <w:style w:type="table" w:styleId="835" w:customStyle="1">
    <w:name w:val="List Table 2 - Accent 2"/>
    <w:uiPriority w:val="99"/>
    <w:qFormat/>
    <w:rPr>
      <w:lang w:val="en-US" w:eastAsia="zh-CN" w:bidi="ar-SA"/>
    </w:rPr>
    <w:tblPr>
      <w:tblBorders>
        <w:top w:val="single" w:color="DB9C9A" w:sz="4" w:space="0"/>
        <w:bottom w:val="single" w:color="DB9C9A" w:sz="4" w:space="0"/>
        <w:insideH w:val="single" w:color="DB9C9A" w:sz="4" w:space="0"/>
      </w:tblBorders>
    </w:tblPr>
  </w:style>
  <w:style w:type="table" w:styleId="836"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Pr>
  </w:style>
  <w:style w:type="table" w:styleId="837"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Pr>
  </w:style>
  <w:style w:type="table" w:styleId="838"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Pr>
  </w:style>
  <w:style w:type="table" w:styleId="839"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Pr>
  </w:style>
  <w:style w:type="table" w:styleId="840" w:customStyle="1">
    <w:name w:val="List Table 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41"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Pr>
  </w:style>
  <w:style w:type="table" w:styleId="842" w:customStyle="1">
    <w:name w:val="List Table 3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tblBorders>
    </w:tblPr>
  </w:style>
  <w:style w:type="table" w:styleId="843" w:customStyle="1">
    <w:name w:val="List Table 3 - Accent 3"/>
    <w:uiPriority w:val="99"/>
    <w:qFormat/>
    <w:rPr>
      <w:lang w:val="en-US" w:eastAsia="zh-CN" w:bidi="ar-SA"/>
    </w:rPr>
    <w:tblPr>
      <w:tblBorders>
        <w:top w:val="single" w:color="C3D69C" w:sz="4" w:space="0"/>
        <w:left w:val="single" w:color="C3D69C" w:sz="4" w:space="0"/>
        <w:bottom w:val="single" w:color="C3D69C" w:sz="4" w:space="0"/>
        <w:right w:val="single" w:color="C3D69C" w:sz="4" w:space="0"/>
      </w:tblBorders>
    </w:tblPr>
  </w:style>
  <w:style w:type="table" w:styleId="844"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Pr>
  </w:style>
  <w:style w:type="table" w:styleId="845"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Pr>
  </w:style>
  <w:style w:type="table" w:styleId="846"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Pr>
  </w:style>
  <w:style w:type="table" w:styleId="847" w:customStyle="1">
    <w:name w:val="List Table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48"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Pr>
  </w:style>
  <w:style w:type="table" w:styleId="849" w:customStyle="1">
    <w:name w:val="List Table 4 - Accent 2"/>
    <w:uiPriority w:val="9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tblBorders>
    </w:tblPr>
  </w:style>
  <w:style w:type="table" w:styleId="850"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Pr>
  </w:style>
  <w:style w:type="table" w:styleId="851"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Pr>
  </w:style>
  <w:style w:type="table" w:styleId="852"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Pr>
  </w:style>
  <w:style w:type="table" w:styleId="853"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Pr>
  </w:style>
  <w:style w:type="table" w:styleId="854" w:customStyle="1">
    <w:name w:val="List Table 5 Dark"/>
    <w:uiPriority w:val="99"/>
    <w:qFormat/>
    <w:rPr>
      <w:lang w:val="en-US" w:eastAsia="zh-CN" w:bidi="ar-SA"/>
    </w:rPr>
    <w:tblPr>
      <w:tblBorders>
        <w:top w:val="single" w:color="7E7E7E" w:sz="32" w:space="0"/>
        <w:left w:val="single" w:color="7E7E7E" w:sz="32" w:space="0"/>
        <w:bottom w:val="single" w:color="7E7E7E" w:sz="32" w:space="0"/>
        <w:right w:val="single" w:color="7E7E7E" w:sz="32" w:space="0"/>
      </w:tblBorders>
    </w:tblPr>
    <w:tcPr>
      <w:shd w:val="clear" w:color="7e7e7e" w:fill="7e7e7e"/>
    </w:tcPr>
  </w:style>
  <w:style w:type="table" w:styleId="855"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Pr>
    <w:tcPr>
      <w:shd w:val="clear" w:color="4f81bd" w:fill="4f81bd"/>
    </w:tcPr>
  </w:style>
  <w:style w:type="table" w:styleId="856" w:customStyle="1">
    <w:name w:val="List Table 5 Dark - Accent 2"/>
    <w:uiPriority w:val="99"/>
    <w:qFormat/>
    <w:rPr>
      <w:lang w:val="en-US" w:eastAsia="zh-CN" w:bidi="ar-SA"/>
    </w:rPr>
    <w:tblPr>
      <w:tblBorders>
        <w:top w:val="single" w:color="D99795" w:sz="32" w:space="0"/>
        <w:left w:val="single" w:color="D99795" w:sz="32" w:space="0"/>
        <w:bottom w:val="single" w:color="D99795" w:sz="32" w:space="0"/>
        <w:right w:val="single" w:color="D99795" w:sz="32" w:space="0"/>
      </w:tblBorders>
    </w:tblPr>
    <w:tcPr>
      <w:shd w:val="clear" w:color="d99795" w:fill="d99795"/>
    </w:tcPr>
  </w:style>
  <w:style w:type="table" w:styleId="857" w:customStyle="1">
    <w:name w:val="List Table 5 Dark - Accent 3"/>
    <w:uiPriority w:val="99"/>
    <w:qFormat/>
    <w:rPr>
      <w:lang w:val="en-US" w:eastAsia="zh-CN" w:bidi="ar-SA"/>
    </w:rPr>
    <w:tblPr>
      <w:tblBorders>
        <w:top w:val="single" w:color="C3D69C" w:sz="32" w:space="0"/>
        <w:left w:val="single" w:color="C3D69C" w:sz="32" w:space="0"/>
        <w:bottom w:val="single" w:color="C3D69C" w:sz="32" w:space="0"/>
        <w:right w:val="single" w:color="C3D69C" w:sz="32" w:space="0"/>
      </w:tblBorders>
    </w:tblPr>
    <w:tcPr>
      <w:shd w:val="clear" w:color="c3d69c" w:fill="c3d69c"/>
    </w:tcPr>
  </w:style>
  <w:style w:type="table" w:styleId="858"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Pr>
    <w:tcPr>
      <w:shd w:val="clear" w:color="b2a1c6" w:fill="b2a1c6"/>
    </w:tcPr>
  </w:style>
  <w:style w:type="table" w:styleId="859"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Pr>
    <w:tcPr>
      <w:shd w:val="clear" w:color="92ccdc" w:fill="92ccdc"/>
    </w:tcPr>
  </w:style>
  <w:style w:type="table" w:styleId="860"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Pr>
    <w:tcPr>
      <w:shd w:val="clear" w:color="fac090" w:fill="fac090"/>
    </w:tcPr>
  </w:style>
  <w:style w:type="table" w:styleId="861" w:customStyle="1">
    <w:name w:val="List Table 6 Colorful"/>
    <w:uiPriority w:val="99"/>
    <w:qFormat/>
    <w:rPr>
      <w:lang w:val="en-US" w:eastAsia="zh-CN" w:bidi="ar-SA"/>
    </w:rPr>
    <w:tblPr>
      <w:tblBorders>
        <w:top w:val="single" w:color="7E7E7E" w:sz="4" w:space="0"/>
        <w:bottom w:val="single" w:color="7E7E7E" w:sz="4" w:space="0"/>
      </w:tblBorders>
    </w:tblPr>
  </w:style>
  <w:style w:type="table" w:styleId="862" w:customStyle="1">
    <w:name w:val="List Table 6 Colorful - Accent 1"/>
    <w:uiPriority w:val="99"/>
    <w:qFormat/>
    <w:rPr>
      <w:lang w:val="en-US" w:eastAsia="zh-CN" w:bidi="ar-SA"/>
    </w:rPr>
    <w:tblPr>
      <w:tblBorders>
        <w:top w:val="single" w:color="4F81BD" w:sz="4" w:space="0"/>
        <w:bottom w:val="single" w:color="4F81BD" w:sz="4" w:space="0"/>
      </w:tblBorders>
    </w:tblPr>
  </w:style>
  <w:style w:type="table" w:styleId="863" w:customStyle="1">
    <w:name w:val="List Table 6 Colorful - Accent 2"/>
    <w:uiPriority w:val="99"/>
    <w:qFormat/>
    <w:rPr>
      <w:lang w:val="en-US" w:eastAsia="zh-CN" w:bidi="ar-SA"/>
    </w:rPr>
    <w:tblPr>
      <w:tblBorders>
        <w:top w:val="single" w:color="D99795" w:sz="4" w:space="0"/>
        <w:bottom w:val="single" w:color="D99795" w:sz="4" w:space="0"/>
      </w:tblBorders>
    </w:tblPr>
  </w:style>
  <w:style w:type="table" w:styleId="864" w:customStyle="1">
    <w:name w:val="List Table 6 Colorful - Accent 3"/>
    <w:uiPriority w:val="99"/>
    <w:qFormat/>
    <w:rPr>
      <w:lang w:val="en-US" w:eastAsia="zh-CN" w:bidi="ar-SA"/>
    </w:rPr>
    <w:tblPr>
      <w:tblBorders>
        <w:top w:val="single" w:color="C3D69C" w:sz="4" w:space="0"/>
        <w:bottom w:val="single" w:color="C3D69C" w:sz="4" w:space="0"/>
      </w:tblBorders>
    </w:tblPr>
  </w:style>
  <w:style w:type="table" w:styleId="865" w:customStyle="1">
    <w:name w:val="List Table 6 Colorful - Accent 4"/>
    <w:uiPriority w:val="99"/>
    <w:qFormat/>
    <w:rPr>
      <w:lang w:val="en-US" w:eastAsia="zh-CN" w:bidi="ar-SA"/>
    </w:rPr>
    <w:tblPr>
      <w:tblBorders>
        <w:top w:val="single" w:color="B2A1C6" w:sz="4" w:space="0"/>
        <w:bottom w:val="single" w:color="B2A1C6" w:sz="4" w:space="0"/>
      </w:tblBorders>
    </w:tblPr>
  </w:style>
  <w:style w:type="table" w:styleId="866" w:customStyle="1">
    <w:name w:val="List Table 6 Colorful - Accent 5"/>
    <w:uiPriority w:val="99"/>
    <w:qFormat/>
    <w:rPr>
      <w:lang w:val="en-US" w:eastAsia="zh-CN" w:bidi="ar-SA"/>
    </w:rPr>
    <w:tblPr>
      <w:tblBorders>
        <w:top w:val="single" w:color="92CCDC" w:sz="4" w:space="0"/>
        <w:bottom w:val="single" w:color="92CCDC" w:sz="4" w:space="0"/>
      </w:tblBorders>
    </w:tblPr>
  </w:style>
  <w:style w:type="table" w:styleId="867" w:customStyle="1">
    <w:name w:val="List Table 6 Colorful - Accent 6"/>
    <w:uiPriority w:val="99"/>
    <w:qFormat/>
    <w:rPr>
      <w:lang w:val="en-US" w:eastAsia="zh-CN" w:bidi="ar-SA"/>
    </w:rPr>
    <w:tblPr>
      <w:tblBorders>
        <w:top w:val="single" w:color="FAC090" w:sz="4" w:space="0"/>
        <w:bottom w:val="single" w:color="FAC090" w:sz="4" w:space="0"/>
      </w:tblBorders>
    </w:tblPr>
  </w:style>
  <w:style w:type="table" w:styleId="868" w:customStyle="1">
    <w:name w:val="List Table 7 Colorful"/>
    <w:uiPriority w:val="99"/>
    <w:qFormat/>
    <w:rPr>
      <w:lang w:val="en-US" w:eastAsia="zh-CN" w:bidi="ar-SA"/>
    </w:rPr>
    <w:tblPr>
      <w:tblBorders>
        <w:right w:val="single" w:color="7E7E7E" w:sz="4" w:space="0"/>
      </w:tblBorders>
    </w:tblPr>
  </w:style>
  <w:style w:type="table" w:styleId="869" w:customStyle="1">
    <w:name w:val="List Table 7 Colorful - Accent 1"/>
    <w:uiPriority w:val="99"/>
    <w:qFormat/>
    <w:rPr>
      <w:lang w:val="en-US" w:eastAsia="zh-CN" w:bidi="ar-SA"/>
    </w:rPr>
    <w:tblPr>
      <w:tblBorders>
        <w:right w:val="single" w:color="4F81BD" w:sz="4" w:space="0"/>
      </w:tblBorders>
    </w:tblPr>
  </w:style>
  <w:style w:type="table" w:styleId="870" w:customStyle="1">
    <w:name w:val="List Table 7 Colorful - Accent 2"/>
    <w:uiPriority w:val="99"/>
    <w:qFormat/>
    <w:rPr>
      <w:lang w:val="en-US" w:eastAsia="zh-CN" w:bidi="ar-SA"/>
    </w:rPr>
    <w:tblPr>
      <w:tblBorders>
        <w:right w:val="single" w:color="D99795" w:sz="4" w:space="0"/>
      </w:tblBorders>
    </w:tblPr>
  </w:style>
  <w:style w:type="table" w:styleId="871" w:customStyle="1">
    <w:name w:val="List Table 7 Colorful - Accent 3"/>
    <w:uiPriority w:val="99"/>
    <w:qFormat/>
    <w:rPr>
      <w:lang w:val="en-US" w:eastAsia="zh-CN" w:bidi="ar-SA"/>
    </w:rPr>
    <w:tblPr>
      <w:tblBorders>
        <w:right w:val="single" w:color="C3D69C" w:sz="4" w:space="0"/>
      </w:tblBorders>
    </w:tblPr>
  </w:style>
  <w:style w:type="table" w:styleId="872" w:customStyle="1">
    <w:name w:val="List Table 7 Colorful - Accent 4"/>
    <w:uiPriority w:val="99"/>
    <w:qFormat/>
    <w:rPr>
      <w:lang w:val="en-US" w:eastAsia="zh-CN" w:bidi="ar-SA"/>
    </w:rPr>
    <w:tblPr>
      <w:tblBorders>
        <w:right w:val="single" w:color="B2A1C6" w:sz="4" w:space="0"/>
      </w:tblBorders>
    </w:tblPr>
  </w:style>
  <w:style w:type="table" w:styleId="873" w:customStyle="1">
    <w:name w:val="List Table 7 Colorful - Accent 5"/>
    <w:uiPriority w:val="99"/>
    <w:qFormat/>
    <w:rPr>
      <w:lang w:val="en-US" w:eastAsia="zh-CN" w:bidi="ar-SA"/>
    </w:rPr>
    <w:tblPr>
      <w:tblBorders>
        <w:right w:val="single" w:color="92CCDC" w:sz="4" w:space="0"/>
      </w:tblBorders>
    </w:tblPr>
  </w:style>
  <w:style w:type="table" w:styleId="874" w:customStyle="1">
    <w:name w:val="List Table 7 Colorful - Accent 6"/>
    <w:uiPriority w:val="99"/>
    <w:qFormat/>
    <w:rPr>
      <w:lang w:val="en-US" w:eastAsia="zh-CN" w:bidi="ar-SA"/>
    </w:rPr>
    <w:tblPr>
      <w:tblBorders>
        <w:right w:val="single" w:color="FAC090" w:sz="4" w:space="0"/>
      </w:tblBorders>
    </w:tblPr>
  </w:style>
  <w:style w:type="table" w:styleId="875" w:customStyle="1">
    <w:name w:val="Lined - Accent"/>
    <w:uiPriority w:val="99"/>
    <w:qFormat/>
    <w:rPr>
      <w:color w:val="404040"/>
      <w:lang w:val="en-US" w:eastAsia="zh-CN" w:bidi="ar-SA"/>
    </w:rPr>
    <w:tblPr/>
  </w:style>
  <w:style w:type="table" w:styleId="876" w:customStyle="1">
    <w:name w:val="Lined - Accent 1"/>
    <w:uiPriority w:val="99"/>
    <w:qFormat/>
    <w:rPr>
      <w:color w:val="404040"/>
      <w:lang w:val="en-US" w:eastAsia="zh-CN" w:bidi="ar-SA"/>
    </w:rPr>
    <w:tblPr/>
  </w:style>
  <w:style w:type="table" w:styleId="877" w:customStyle="1">
    <w:name w:val="Lined - Accent 2"/>
    <w:uiPriority w:val="99"/>
    <w:qFormat/>
    <w:rPr>
      <w:color w:val="404040"/>
      <w:lang w:val="en-US" w:eastAsia="zh-CN" w:bidi="ar-SA"/>
    </w:rPr>
    <w:tblPr/>
  </w:style>
  <w:style w:type="table" w:styleId="878" w:customStyle="1">
    <w:name w:val="Lined - Accent 3"/>
    <w:uiPriority w:val="99"/>
    <w:qFormat/>
    <w:rPr>
      <w:color w:val="404040"/>
      <w:lang w:val="en-US" w:eastAsia="zh-CN" w:bidi="ar-SA"/>
    </w:rPr>
    <w:tblPr/>
  </w:style>
  <w:style w:type="table" w:styleId="879" w:customStyle="1">
    <w:name w:val="Lined - Accent 4"/>
    <w:uiPriority w:val="99"/>
    <w:qFormat/>
    <w:rPr>
      <w:color w:val="404040"/>
      <w:lang w:val="en-US" w:eastAsia="zh-CN" w:bidi="ar-SA"/>
    </w:rPr>
    <w:tblPr/>
  </w:style>
  <w:style w:type="table" w:styleId="880" w:customStyle="1">
    <w:name w:val="Lined - Accent 5"/>
    <w:uiPriority w:val="99"/>
    <w:qFormat/>
    <w:rPr>
      <w:color w:val="404040"/>
      <w:lang w:val="en-US" w:eastAsia="zh-CN" w:bidi="ar-SA"/>
    </w:rPr>
    <w:tblPr/>
  </w:style>
  <w:style w:type="table" w:styleId="881" w:customStyle="1">
    <w:name w:val="Lined - Accent 6"/>
    <w:uiPriority w:val="99"/>
    <w:qFormat/>
    <w:rPr>
      <w:color w:val="404040"/>
      <w:lang w:val="en-US" w:eastAsia="zh-CN" w:bidi="ar-SA"/>
    </w:rPr>
    <w:tblPr/>
  </w:style>
  <w:style w:type="table" w:styleId="882" w:customStyle="1">
    <w:name w:val="Bordered &amp; Lined - Accent"/>
    <w:uiPriority w:val="99"/>
    <w:qFormat/>
    <w:rPr>
      <w:color w:val="404040"/>
      <w:lang w:val="en-US" w:eastAsia="zh-CN" w:bidi="ar-SA"/>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style>
  <w:style w:type="table" w:styleId="883" w:customStyle="1">
    <w:name w:val="Bordered &amp; Lined - Accent 1"/>
    <w:uiPriority w:val="99"/>
    <w:qFormat/>
    <w:rPr>
      <w:color w:val="404040"/>
      <w:lang w:val="en-US" w:eastAsia="zh-CN" w:bidi="ar-SA"/>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style>
  <w:style w:type="table" w:styleId="884" w:customStyle="1">
    <w:name w:val="Bordered &amp; Lined - Accent 2"/>
    <w:uiPriority w:val="99"/>
    <w:qFormat/>
    <w:rPr>
      <w:color w:val="404040"/>
      <w:lang w:val="en-US" w:eastAsia="zh-CN" w:bidi="ar-SA"/>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style>
  <w:style w:type="table" w:styleId="885" w:customStyle="1">
    <w:name w:val="Bordered &amp; Lined - Accent 3"/>
    <w:uiPriority w:val="99"/>
    <w:qFormat/>
    <w:rPr>
      <w:color w:val="404040"/>
      <w:lang w:val="en-US" w:eastAsia="zh-CN" w:bidi="ar-SA"/>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style>
  <w:style w:type="table" w:styleId="886"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style>
  <w:style w:type="table" w:styleId="887"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style>
  <w:style w:type="table" w:styleId="888"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style>
  <w:style w:type="table" w:styleId="889" w:customStyle="1">
    <w:name w:val="Bordered"/>
    <w:uiPriority w:val="99"/>
    <w:qFormat/>
    <w:rPr>
      <w:lang w:val="en-US" w:eastAsia="zh-CN" w:bidi="ar-SA"/>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style>
  <w:style w:type="table" w:styleId="890" w:customStyle="1">
    <w:name w:val="Bordered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styleId="891" w:customStyle="1">
    <w:name w:val="Bordered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styleId="892"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893"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894" w:customStyle="1">
    <w:name w:val="Bordered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styleId="895"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paragraph" w:styleId="896" w:customStyle="1">
    <w:name w:val="TOC Heading"/>
    <w:uiPriority w:val="39"/>
    <w:unhideWhenUsed/>
    <w:qFormat/>
    <w:rPr>
      <w:rFonts w:ascii="Calibri" w:hAnsi="Calibri" w:eastAsia="宋体" w:cs="Times New Roman"/>
      <w:lang w:val="en-US" w:eastAsia="zh-CN" w:bidi="ar-SA"/>
    </w:rPr>
  </w:style>
  <w:style w:type="paragraph" w:styleId="897" w:customStyle="1">
    <w:name w:val="标题 11"/>
    <w:basedOn w:val="699"/>
    <w:next w:val="699"/>
    <w:link w:val="898"/>
    <w:uiPriority w:val="0"/>
    <w:qFormat/>
    <w:pPr>
      <w:jc w:val="center"/>
      <w:keepNext/>
      <w:outlineLvl w:val="0"/>
    </w:pPr>
    <w:rPr>
      <w:rFonts w:ascii="楷体_GB2312" w:hAnsi="Times New Roman" w:eastAsia="楷体_GB2312" w:cs="Times New Roman"/>
      <w:sz w:val="28"/>
      <w:szCs w:val="28"/>
    </w:rPr>
  </w:style>
  <w:style w:type="character" w:styleId="898" w:customStyle="1">
    <w:name w:val="标题 1 Char"/>
    <w:link w:val="897"/>
    <w:uiPriority w:val="0"/>
    <w:qFormat/>
    <w:rPr>
      <w:rFonts w:ascii="楷体_GB2312" w:hAnsi="Times New Roman" w:eastAsia="楷体_GB2312" w:cs="Times New Roman"/>
      <w:sz w:val="28"/>
      <w:szCs w:val="28"/>
    </w:rPr>
  </w:style>
  <w:style w:type="paragraph" w:styleId="899" w:customStyle="1">
    <w:name w:val="标题 21"/>
    <w:basedOn w:val="699"/>
    <w:next w:val="900"/>
    <w:link w:val="90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0" w:customStyle="1">
    <w:name w:val="正文缩进1"/>
    <w:basedOn w:val="699"/>
    <w:link w:val="902"/>
    <w:uiPriority w:val="0"/>
    <w:qFormat/>
    <w:pPr>
      <w:ind w:firstLine="420"/>
    </w:pPr>
    <w:rPr>
      <w:szCs w:val="21"/>
    </w:rPr>
  </w:style>
  <w:style w:type="character" w:styleId="901" w:customStyle="1">
    <w:name w:val="标题 2 Char"/>
    <w:link w:val="899"/>
    <w:uiPriority w:val="0"/>
    <w:qFormat/>
    <w:rPr>
      <w:rFonts w:ascii="Arial" w:hAnsi="Arial" w:eastAsia="幼圆" w:cs="Arial"/>
      <w:b/>
      <w:bCs/>
      <w:sz w:val="44"/>
      <w:szCs w:val="44"/>
    </w:rPr>
  </w:style>
  <w:style w:type="character" w:styleId="902" w:customStyle="1">
    <w:name w:val="正文缩进 Char"/>
    <w:link w:val="900"/>
    <w:uiPriority w:val="0"/>
    <w:qFormat/>
    <w:rPr>
      <w:szCs w:val="21"/>
    </w:rPr>
  </w:style>
  <w:style w:type="paragraph" w:styleId="903" w:customStyle="1">
    <w:name w:val="标题 31"/>
    <w:basedOn w:val="699"/>
    <w:next w:val="699"/>
    <w:link w:val="904"/>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904" w:customStyle="1">
    <w:name w:val="标题 3 Char"/>
    <w:link w:val="903"/>
    <w:uiPriority w:val="0"/>
    <w:qFormat/>
    <w:rPr>
      <w:rFonts w:ascii="Times New Roman" w:hAnsi="Times New Roman" w:eastAsia="宋体" w:cs="Times New Roman"/>
      <w:b/>
      <w:bCs/>
      <w:sz w:val="32"/>
      <w:szCs w:val="32"/>
    </w:rPr>
  </w:style>
  <w:style w:type="paragraph" w:styleId="905" w:customStyle="1">
    <w:name w:val="标题 41"/>
    <w:basedOn w:val="699"/>
    <w:next w:val="900"/>
    <w:link w:val="906"/>
    <w:uiPriority w:val="0"/>
    <w:qFormat/>
    <w:pPr>
      <w:keepLines/>
      <w:keepNext/>
      <w:spacing w:before="280" w:after="290" w:line="376" w:lineRule="auto"/>
      <w:outlineLvl w:val="3"/>
    </w:pPr>
    <w:rPr>
      <w:rFonts w:ascii="Arial" w:hAnsi="Arial" w:eastAsia="黑体" w:cs="Arial"/>
      <w:b/>
      <w:bCs/>
      <w:sz w:val="28"/>
      <w:szCs w:val="28"/>
    </w:rPr>
  </w:style>
  <w:style w:type="character" w:styleId="906" w:customStyle="1">
    <w:name w:val="标题 4 Char"/>
    <w:link w:val="905"/>
    <w:uiPriority w:val="0"/>
    <w:qFormat/>
    <w:rPr>
      <w:rFonts w:ascii="Arial" w:hAnsi="Arial" w:eastAsia="黑体" w:cs="Arial"/>
      <w:b/>
      <w:bCs/>
      <w:sz w:val="28"/>
      <w:szCs w:val="28"/>
    </w:rPr>
  </w:style>
  <w:style w:type="paragraph" w:styleId="907" w:customStyle="1">
    <w:name w:val="标题 51"/>
    <w:basedOn w:val="699"/>
    <w:next w:val="900"/>
    <w:link w:val="908"/>
    <w:uiPriority w:val="0"/>
    <w:qFormat/>
    <w:pPr>
      <w:keepNext/>
      <w:outlineLvl w:val="4"/>
    </w:pPr>
    <w:rPr>
      <w:rFonts w:ascii="宋体" w:hAnsi="Times New Roman" w:eastAsia="宋体" w:cs="Times New Roman"/>
      <w:color w:val="000000"/>
      <w:sz w:val="28"/>
      <w:szCs w:val="28"/>
    </w:rPr>
  </w:style>
  <w:style w:type="character" w:styleId="908" w:customStyle="1">
    <w:name w:val="标题 5 Char"/>
    <w:link w:val="907"/>
    <w:uiPriority w:val="0"/>
    <w:qFormat/>
    <w:rPr>
      <w:rFonts w:ascii="宋体" w:hAnsi="Times New Roman" w:eastAsia="宋体" w:cs="Times New Roman"/>
      <w:color w:val="000000"/>
      <w:sz w:val="28"/>
      <w:szCs w:val="28"/>
    </w:rPr>
  </w:style>
  <w:style w:type="paragraph" w:styleId="909" w:customStyle="1">
    <w:name w:val="标题 61"/>
    <w:basedOn w:val="699"/>
    <w:next w:val="699"/>
    <w:link w:val="91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10" w:customStyle="1">
    <w:name w:val="标题 6 Char"/>
    <w:link w:val="909"/>
    <w:uiPriority w:val="0"/>
    <w:qFormat/>
    <w:rPr>
      <w:rFonts w:ascii="Arial" w:hAnsi="Arial" w:eastAsia="黑体" w:cs="Times New Roman"/>
      <w:b/>
      <w:bCs/>
      <w:sz w:val="24"/>
      <w:szCs w:val="24"/>
    </w:rPr>
  </w:style>
  <w:style w:type="paragraph" w:styleId="911" w:customStyle="1">
    <w:name w:val="标题 71"/>
    <w:basedOn w:val="699"/>
    <w:next w:val="699"/>
    <w:link w:val="91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12" w:customStyle="1">
    <w:name w:val="标题 7 Char"/>
    <w:link w:val="911"/>
    <w:uiPriority w:val="0"/>
    <w:qFormat/>
    <w:rPr>
      <w:rFonts w:ascii="Times New Roman" w:hAnsi="Times New Roman" w:eastAsia="宋体" w:cs="Times New Roman"/>
      <w:b/>
      <w:bCs/>
      <w:sz w:val="24"/>
      <w:szCs w:val="24"/>
    </w:rPr>
  </w:style>
  <w:style w:type="paragraph" w:styleId="913" w:customStyle="1">
    <w:name w:val="标题 81"/>
    <w:basedOn w:val="699"/>
    <w:next w:val="699"/>
    <w:link w:val="91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14" w:customStyle="1">
    <w:name w:val="标题 8 Char"/>
    <w:link w:val="913"/>
    <w:uiPriority w:val="0"/>
    <w:qFormat/>
    <w:rPr>
      <w:rFonts w:ascii="Arial" w:hAnsi="Arial" w:eastAsia="黑体" w:cs="Times New Roman"/>
      <w:sz w:val="24"/>
      <w:szCs w:val="24"/>
    </w:rPr>
  </w:style>
  <w:style w:type="paragraph" w:styleId="915" w:customStyle="1">
    <w:name w:val="标题 91"/>
    <w:basedOn w:val="699"/>
    <w:next w:val="699"/>
    <w:link w:val="91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6" w:customStyle="1">
    <w:name w:val="标题 9 Char"/>
    <w:link w:val="915"/>
    <w:uiPriority w:val="0"/>
    <w:qFormat/>
    <w:rPr>
      <w:rFonts w:ascii="Arial" w:hAnsi="Arial" w:eastAsia="黑体" w:cs="Times New Roman"/>
      <w:szCs w:val="21"/>
    </w:rPr>
  </w:style>
  <w:style w:type="character" w:styleId="917" w:customStyle="1">
    <w:name w:val="默认段落字体1"/>
    <w:uiPriority w:val="1"/>
    <w:unhideWhenUsed/>
    <w:qFormat/>
  </w:style>
  <w:style w:type="table" w:styleId="918" w:customStyle="1">
    <w:name w:val="普通表格1"/>
    <w:uiPriority w:val="99"/>
    <w:unhideWhenUsed/>
    <w:qFormat/>
    <w:rPr>
      <w:lang w:val="en-US" w:eastAsia="zh-CN" w:bidi="ar-SA"/>
    </w:rPr>
    <w:tblPr/>
  </w:style>
  <w:style w:type="character" w:styleId="919" w:customStyle="1">
    <w:name w:val="font5 Char"/>
    <w:uiPriority w:val="0"/>
    <w:qFormat/>
    <w:rPr>
      <w:rFonts w:ascii="宋体" w:hAnsi="宋体" w:eastAsia="宋体"/>
      <w:sz w:val="28"/>
      <w:szCs w:val="28"/>
      <w:lang w:val="en-US" w:eastAsia="zh-CN" w:bidi="ar-SA"/>
    </w:rPr>
  </w:style>
  <w:style w:type="character" w:styleId="920" w:customStyle="1">
    <w:name w:val="批注引用1"/>
    <w:uiPriority w:val="0"/>
    <w:semiHidden/>
    <w:qFormat/>
    <w:rPr>
      <w:sz w:val="21"/>
      <w:szCs w:val="21"/>
    </w:rPr>
  </w:style>
  <w:style w:type="character" w:styleId="921" w:customStyle="1">
    <w:name w:val="要点1"/>
    <w:uiPriority w:val="0"/>
    <w:qFormat/>
    <w:rPr>
      <w:b/>
      <w:bCs/>
    </w:rPr>
  </w:style>
  <w:style w:type="character" w:styleId="922" w:customStyle="1">
    <w:name w:val="超链接1"/>
    <w:uiPriority w:val="0"/>
    <w:qFormat/>
    <w:rPr>
      <w:color w:val="0000ff"/>
      <w:u w:val="single"/>
    </w:rPr>
  </w:style>
  <w:style w:type="character" w:styleId="923" w:customStyle="1">
    <w:name w:val="二级目录 Char"/>
    <w:link w:val="924"/>
    <w:uiPriority w:val="0"/>
    <w:qFormat/>
    <w:rPr>
      <w:b/>
      <w:sz w:val="30"/>
      <w:szCs w:val="28"/>
    </w:rPr>
  </w:style>
  <w:style w:type="paragraph" w:styleId="924" w:customStyle="1">
    <w:name w:val="二级目录"/>
    <w:next w:val="699"/>
    <w:link w:val="923"/>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25" w:customStyle="1">
    <w:name w:val="列出段落 Char"/>
    <w:link w:val="926"/>
    <w:uiPriority w:val="0"/>
    <w:qFormat/>
    <w:rPr>
      <w:rFonts w:ascii="Calibri" w:hAnsi="Calibri"/>
      <w:sz w:val="24"/>
      <w:szCs w:val="24"/>
      <w:lang w:eastAsia="en-US" w:bidi="en-US"/>
    </w:rPr>
  </w:style>
  <w:style w:type="paragraph" w:styleId="926" w:customStyle="1">
    <w:name w:val="列出段落1"/>
    <w:basedOn w:val="699"/>
    <w:link w:val="925"/>
    <w:uiPriority w:val="34"/>
    <w:qFormat/>
    <w:pPr>
      <w:contextualSpacing/>
      <w:ind w:left="720"/>
      <w:jc w:val="left"/>
      <w:widowControl/>
    </w:pPr>
    <w:rPr>
      <w:rFonts w:ascii="Calibri" w:hAnsi="Calibri"/>
      <w:sz w:val="24"/>
      <w:szCs w:val="24"/>
      <w:lang w:eastAsia="en-US" w:bidi="en-US"/>
    </w:rPr>
  </w:style>
  <w:style w:type="paragraph" w:styleId="927" w:customStyle="1">
    <w:name w:val="Body Text(ch)"/>
    <w:basedOn w:val="699"/>
    <w:next w:val="928"/>
    <w:uiPriority w:val="0"/>
    <w:qFormat/>
    <w:pPr>
      <w:spacing w:after="120"/>
    </w:pPr>
    <w:rPr>
      <w:rFonts w:ascii="宋体" w:hAnsi="Arial" w:eastAsia="宋体" w:cs="Times New Roman"/>
      <w:bCs/>
      <w:iCs/>
      <w:szCs w:val="24"/>
    </w:rPr>
  </w:style>
  <w:style w:type="paragraph" w:styleId="928" w:customStyle="1">
    <w:name w:val="正文文本1"/>
    <w:basedOn w:val="699"/>
    <w:link w:val="929"/>
    <w:uiPriority w:val="0"/>
    <w:qFormat/>
    <w:rPr>
      <w:rFonts w:ascii="楷体_GB2312" w:hAnsi="Arial" w:eastAsia="楷体_GB2312" w:cs="Times New Roman"/>
      <w:sz w:val="28"/>
      <w:szCs w:val="28"/>
    </w:rPr>
  </w:style>
  <w:style w:type="character" w:styleId="929" w:customStyle="1">
    <w:name w:val="正文文本 Char"/>
    <w:link w:val="928"/>
    <w:uiPriority w:val="0"/>
    <w:qFormat/>
    <w:rPr>
      <w:rFonts w:ascii="楷体_GB2312" w:hAnsi="Arial" w:eastAsia="楷体_GB2312" w:cs="Times New Roman"/>
      <w:sz w:val="28"/>
      <w:szCs w:val="28"/>
    </w:rPr>
  </w:style>
  <w:style w:type="paragraph" w:styleId="930" w:customStyle="1">
    <w:name w:val="目录 91"/>
    <w:basedOn w:val="699"/>
    <w:next w:val="699"/>
    <w:uiPriority w:val="0"/>
    <w:semiHidden/>
    <w:qFormat/>
    <w:pPr>
      <w:ind w:left="1680"/>
      <w:jc w:val="left"/>
    </w:pPr>
    <w:rPr>
      <w:rFonts w:ascii="Times New Roman" w:hAnsi="Times New Roman" w:eastAsia="宋体" w:cs="Times New Roman"/>
      <w:szCs w:val="21"/>
    </w:rPr>
  </w:style>
  <w:style w:type="paragraph" w:styleId="931" w:customStyle="1">
    <w:name w:val="xl27"/>
    <w:basedOn w:val="6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2" w:customStyle="1">
    <w:name w:val="正文文本缩进 21"/>
    <w:basedOn w:val="699"/>
    <w:link w:val="933"/>
    <w:uiPriority w:val="0"/>
    <w:qFormat/>
    <w:pPr>
      <w:ind w:left="630" w:firstLine="645"/>
    </w:pPr>
    <w:rPr>
      <w:rFonts w:ascii="Arial" w:hAnsi="Arial" w:eastAsia="仿宋_GB2312" w:cs="Arial"/>
      <w:sz w:val="32"/>
      <w:szCs w:val="32"/>
    </w:rPr>
  </w:style>
  <w:style w:type="character" w:styleId="933" w:customStyle="1">
    <w:name w:val="正文文本缩进 2 Char"/>
    <w:link w:val="932"/>
    <w:uiPriority w:val="0"/>
    <w:qFormat/>
    <w:rPr>
      <w:rFonts w:ascii="Arial" w:hAnsi="Arial" w:eastAsia="仿宋_GB2312" w:cs="Arial"/>
      <w:sz w:val="32"/>
      <w:szCs w:val="32"/>
    </w:rPr>
  </w:style>
  <w:style w:type="paragraph" w:styleId="934" w:customStyle="1">
    <w:name w:val="图表目录1"/>
    <w:basedOn w:val="699"/>
    <w:next w:val="699"/>
    <w:uiPriority w:val="0"/>
    <w:semiHidden/>
    <w:qFormat/>
    <w:pPr>
      <w:ind w:left="840" w:hanging="420"/>
    </w:pPr>
    <w:rPr>
      <w:rFonts w:ascii="Times New Roman" w:hAnsi="Times New Roman" w:eastAsia="宋体" w:cs="Times New Roman"/>
      <w:szCs w:val="21"/>
    </w:rPr>
  </w:style>
  <w:style w:type="paragraph" w:styleId="935" w:customStyle="1">
    <w:name w:val="xl26"/>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6" w:customStyle="1">
    <w:name w:val="Char"/>
    <w:basedOn w:val="699"/>
    <w:uiPriority w:val="0"/>
    <w:qFormat/>
    <w:pPr>
      <w:ind w:firstLine="200"/>
      <w:tabs>
        <w:tab w:val="left" w:pos="360" w:leader="none"/>
      </w:tabs>
    </w:pPr>
    <w:rPr>
      <w:rFonts w:ascii="Times New Roman" w:hAnsi="Times New Roman" w:eastAsia="宋体" w:cs="Times New Roman"/>
      <w:sz w:val="28"/>
      <w:szCs w:val="30"/>
    </w:rPr>
  </w:style>
  <w:style w:type="paragraph" w:styleId="937" w:customStyle="1">
    <w:name w:val=" Char"/>
    <w:basedOn w:val="938"/>
    <w:uiPriority w:val="0"/>
    <w:qFormat/>
    <w:rPr>
      <w:rFonts w:ascii="Tahoma" w:hAnsi="Tahoma"/>
      <w:sz w:val="24"/>
      <w:szCs w:val="24"/>
    </w:rPr>
  </w:style>
  <w:style w:type="paragraph" w:styleId="938" w:customStyle="1">
    <w:name w:val="文档结构图1"/>
    <w:basedOn w:val="699"/>
    <w:link w:val="939"/>
    <w:uiPriority w:val="0"/>
    <w:semiHidden/>
    <w:qFormat/>
    <w:pPr>
      <w:shd w:val="clear" w:color="auto" w:fill="000080"/>
    </w:pPr>
    <w:rPr>
      <w:rFonts w:ascii="Times New Roman" w:hAnsi="Times New Roman" w:eastAsia="宋体" w:cs="Times New Roman"/>
      <w:szCs w:val="21"/>
    </w:rPr>
  </w:style>
  <w:style w:type="character" w:styleId="939" w:customStyle="1">
    <w:name w:val="文档结构图 Char"/>
    <w:link w:val="938"/>
    <w:uiPriority w:val="0"/>
    <w:semiHidden/>
    <w:qFormat/>
    <w:rPr>
      <w:rFonts w:ascii="Times New Roman" w:hAnsi="Times New Roman" w:eastAsia="宋体" w:cs="Times New Roman"/>
      <w:szCs w:val="21"/>
      <w:shd w:val="clear" w:color="auto" w:fill="000080"/>
    </w:rPr>
  </w:style>
  <w:style w:type="paragraph" w:styleId="940" w:customStyle="1">
    <w:name w:val="批注文字1"/>
    <w:basedOn w:val="699"/>
    <w:link w:val="941"/>
    <w:uiPriority w:val="0"/>
    <w:unhideWhenUsed/>
    <w:qFormat/>
    <w:pPr>
      <w:jc w:val="left"/>
    </w:pPr>
  </w:style>
  <w:style w:type="character" w:styleId="941" w:customStyle="1">
    <w:name w:val="批注文字 Char"/>
    <w:link w:val="940"/>
    <w:uiPriority w:val="99"/>
    <w:semiHidden/>
    <w:qFormat/>
  </w:style>
  <w:style w:type="paragraph" w:styleId="942" w:customStyle="1">
    <w:name w:val="批注主题1"/>
    <w:basedOn w:val="940"/>
    <w:next w:val="940"/>
    <w:link w:val="943"/>
    <w:uiPriority w:val="0"/>
    <w:semiHidden/>
    <w:qFormat/>
    <w:rPr>
      <w:rFonts w:ascii="Times New Roman" w:hAnsi="Times New Roman" w:eastAsia="宋体" w:cs="Times New Roman"/>
      <w:b/>
      <w:bCs/>
      <w:szCs w:val="21"/>
    </w:rPr>
  </w:style>
  <w:style w:type="character" w:styleId="943" w:customStyle="1">
    <w:name w:val="批注主题 Char"/>
    <w:link w:val="942"/>
    <w:uiPriority w:val="0"/>
    <w:semiHidden/>
    <w:qFormat/>
    <w:rPr>
      <w:rFonts w:ascii="Times New Roman" w:hAnsi="Times New Roman" w:eastAsia="宋体" w:cs="Times New Roman"/>
      <w:b/>
      <w:bCs/>
      <w:szCs w:val="21"/>
    </w:rPr>
  </w:style>
  <w:style w:type="paragraph" w:styleId="944" w:customStyle="1">
    <w:name w:val="索引 11"/>
    <w:basedOn w:val="699"/>
    <w:next w:val="699"/>
    <w:uiPriority w:val="0"/>
    <w:semiHidden/>
    <w:qFormat/>
    <w:pPr>
      <w:spacing w:line="240" w:lineRule="atLeast"/>
    </w:pPr>
    <w:rPr>
      <w:rFonts w:ascii="Times New Roman" w:hAnsi="Times New Roman" w:eastAsia="宋体" w:cs="Times New Roman"/>
      <w:b/>
      <w:bCs/>
      <w:szCs w:val="21"/>
    </w:rPr>
  </w:style>
  <w:style w:type="paragraph" w:styleId="945" w:customStyle="1">
    <w:name w:val="普通正文"/>
    <w:basedOn w:val="699"/>
    <w:uiPriority w:val="0"/>
    <w:qFormat/>
    <w:pPr>
      <w:ind w:firstLine="480"/>
      <w:jc w:val="left"/>
      <w:spacing w:before="120" w:after="120" w:line="360" w:lineRule="auto"/>
    </w:pPr>
    <w:rPr>
      <w:rFonts w:ascii="Arial" w:hAnsi="Arial" w:eastAsia="宋体" w:cs="Times New Roman"/>
      <w:sz w:val="24"/>
      <w:szCs w:val="24"/>
    </w:rPr>
  </w:style>
  <w:style w:type="paragraph" w:styleId="946" w:customStyle="1">
    <w:name w:val="table_lines"/>
    <w:basedOn w:val="699"/>
    <w:uiPriority w:val="0"/>
    <w:qFormat/>
    <w:pPr>
      <w:jc w:val="left"/>
      <w:widowControl/>
    </w:pPr>
    <w:rPr>
      <w:rFonts w:ascii="Times New Roman" w:hAnsi="Times New Roman" w:eastAsia="宋体" w:cs="Times New Roman"/>
      <w:sz w:val="20"/>
      <w:szCs w:val="20"/>
      <w:lang w:val="de-DE" w:eastAsia="de-DE"/>
    </w:rPr>
  </w:style>
  <w:style w:type="paragraph" w:styleId="94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8" w:customStyle="1">
    <w:name w:val="目录 31"/>
    <w:basedOn w:val="699"/>
    <w:next w:val="699"/>
    <w:uiPriority w:val="0"/>
    <w:semiHidden/>
    <w:qFormat/>
    <w:pPr>
      <w:ind w:left="420"/>
      <w:jc w:val="left"/>
    </w:pPr>
    <w:rPr>
      <w:rFonts w:ascii="Times New Roman" w:hAnsi="Times New Roman" w:eastAsia="宋体" w:cs="Times New Roman"/>
      <w:i/>
      <w:iCs/>
      <w:szCs w:val="24"/>
    </w:rPr>
  </w:style>
  <w:style w:type="paragraph" w:styleId="949" w:customStyle="1">
    <w:name w:val="正文文本缩进1"/>
    <w:basedOn w:val="699"/>
    <w:link w:val="950"/>
    <w:uiPriority w:val="0"/>
    <w:unhideWhenUsed/>
    <w:qFormat/>
    <w:pPr>
      <w:ind w:left="420"/>
      <w:spacing w:after="120"/>
    </w:pPr>
  </w:style>
  <w:style w:type="character" w:styleId="950" w:customStyle="1">
    <w:name w:val="正文文本缩进 Char"/>
    <w:link w:val="949"/>
    <w:uiPriority w:val="99"/>
    <w:semiHidden/>
    <w:qFormat/>
  </w:style>
  <w:style w:type="paragraph" w:styleId="951" w:customStyle="1">
    <w:name w:val="正文首行缩进 21"/>
    <w:basedOn w:val="949"/>
    <w:link w:val="952"/>
    <w:uiPriority w:val="0"/>
    <w:qFormat/>
    <w:pPr>
      <w:ind w:left="0" w:firstLine="420"/>
      <w:spacing w:after="0" w:line="360" w:lineRule="auto"/>
    </w:pPr>
    <w:rPr>
      <w:rFonts w:ascii="宋体" w:hAnsi="宋体" w:eastAsia="宋体" w:cs="Times New Roman"/>
      <w:szCs w:val="20"/>
    </w:rPr>
  </w:style>
  <w:style w:type="character" w:styleId="952" w:customStyle="1">
    <w:name w:val="正文首行缩进 2 Char"/>
    <w:link w:val="951"/>
    <w:uiPriority w:val="0"/>
    <w:qFormat/>
    <w:rPr>
      <w:rFonts w:ascii="宋体" w:hAnsi="宋体" w:eastAsia="宋体" w:cs="Times New Roman"/>
      <w:szCs w:val="20"/>
    </w:rPr>
  </w:style>
  <w:style w:type="paragraph" w:styleId="953" w:customStyle="1">
    <w:name w:val="正文文本缩进 31"/>
    <w:basedOn w:val="699"/>
    <w:link w:val="954"/>
    <w:uiPriority w:val="0"/>
    <w:qFormat/>
    <w:pPr>
      <w:ind w:left="645" w:firstLine="645"/>
    </w:pPr>
    <w:rPr>
      <w:rFonts w:ascii="Arial" w:hAnsi="Arial" w:eastAsia="仿宋_GB2312" w:cs="Arial"/>
      <w:color w:val="ffff00"/>
      <w:sz w:val="32"/>
      <w:szCs w:val="32"/>
    </w:rPr>
  </w:style>
  <w:style w:type="character" w:styleId="954" w:customStyle="1">
    <w:name w:val="正文文本缩进 3 Char"/>
    <w:link w:val="953"/>
    <w:uiPriority w:val="0"/>
    <w:qFormat/>
    <w:rPr>
      <w:rFonts w:ascii="Arial" w:hAnsi="Arial" w:eastAsia="仿宋_GB2312" w:cs="Arial"/>
      <w:color w:val="ffff00"/>
      <w:sz w:val="32"/>
      <w:szCs w:val="32"/>
    </w:rPr>
  </w:style>
  <w:style w:type="paragraph" w:styleId="955" w:customStyle="1">
    <w:name w:val="目录 61"/>
    <w:basedOn w:val="699"/>
    <w:next w:val="699"/>
    <w:uiPriority w:val="0"/>
    <w:semiHidden/>
    <w:qFormat/>
    <w:pPr>
      <w:ind w:left="1050"/>
      <w:jc w:val="left"/>
    </w:pPr>
    <w:rPr>
      <w:rFonts w:ascii="Times New Roman" w:hAnsi="Times New Roman" w:eastAsia="宋体" w:cs="Times New Roman"/>
      <w:szCs w:val="21"/>
    </w:rPr>
  </w:style>
  <w:style w:type="paragraph" w:styleId="956" w:customStyle="1">
    <w:name w:val="font7"/>
    <w:basedOn w:val="69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57" w:customStyle="1">
    <w:name w:val=" Char Char Char Char"/>
    <w:basedOn w:val="938"/>
    <w:uiPriority w:val="0"/>
    <w:qFormat/>
    <w:pPr>
      <w:spacing w:line="360" w:lineRule="auto"/>
    </w:pPr>
    <w:rPr>
      <w:rFonts w:ascii="Tahoma" w:hAnsi="Tahoma"/>
      <w:sz w:val="24"/>
      <w:szCs w:val="24"/>
    </w:rPr>
  </w:style>
  <w:style w:type="paragraph" w:styleId="958" w:customStyle="1">
    <w:name w:val="正文文本 31"/>
    <w:basedOn w:val="699"/>
    <w:link w:val="959"/>
    <w:uiPriority w:val="0"/>
    <w:qFormat/>
    <w:rPr>
      <w:rFonts w:ascii="仿宋_GB2312" w:hAnsi="Arial" w:eastAsia="仿宋_GB2312" w:cs="Times New Roman"/>
      <w:sz w:val="32"/>
      <w:szCs w:val="32"/>
    </w:rPr>
  </w:style>
  <w:style w:type="character" w:styleId="959" w:customStyle="1">
    <w:name w:val="正文文本 3 Char"/>
    <w:link w:val="958"/>
    <w:uiPriority w:val="0"/>
    <w:qFormat/>
    <w:rPr>
      <w:rFonts w:ascii="仿宋_GB2312" w:hAnsi="Arial" w:eastAsia="仿宋_GB2312" w:cs="Times New Roman"/>
      <w:sz w:val="32"/>
      <w:szCs w:val="32"/>
    </w:rPr>
  </w:style>
  <w:style w:type="paragraph" w:styleId="960" w:customStyle="1">
    <w:name w:val="普通(网站)1"/>
    <w:basedOn w:val="699"/>
    <w:uiPriority w:val="99"/>
    <w:qFormat/>
    <w:pPr>
      <w:jc w:val="left"/>
      <w:spacing w:before="100" w:beforeAutospacing="1" w:after="100" w:afterAutospacing="1"/>
      <w:widowControl/>
    </w:pPr>
    <w:rPr>
      <w:rFonts w:ascii="宋体" w:hAnsi="宋体" w:eastAsia="宋体" w:cs="宋体"/>
      <w:sz w:val="24"/>
      <w:szCs w:val="24"/>
    </w:rPr>
  </w:style>
  <w:style w:type="paragraph" w:styleId="961" w:customStyle="1">
    <w:name w:val="目录 41"/>
    <w:basedOn w:val="699"/>
    <w:next w:val="699"/>
    <w:uiPriority w:val="0"/>
    <w:semiHidden/>
    <w:qFormat/>
    <w:pPr>
      <w:ind w:left="630"/>
      <w:jc w:val="left"/>
    </w:pPr>
    <w:rPr>
      <w:rFonts w:ascii="Times New Roman" w:hAnsi="Times New Roman" w:eastAsia="宋体" w:cs="Times New Roman"/>
      <w:szCs w:val="21"/>
    </w:rPr>
  </w:style>
  <w:style w:type="paragraph" w:styleId="962" w:customStyle="1">
    <w:name w:val="列出段落"/>
    <w:basedOn w:val="699"/>
    <w:uiPriority w:val="0"/>
    <w:qFormat/>
    <w:pPr>
      <w:contextualSpacing/>
      <w:ind w:left="720"/>
      <w:jc w:val="left"/>
      <w:widowControl/>
    </w:pPr>
    <w:rPr>
      <w:rFonts w:ascii="Calibri" w:hAnsi="Calibri" w:eastAsia="宋体" w:cs="Times New Roman"/>
      <w:sz w:val="24"/>
      <w:szCs w:val="24"/>
      <w:lang w:eastAsia="en-US" w:bidi="en-US"/>
    </w:rPr>
  </w:style>
  <w:style w:type="paragraph" w:styleId="963" w:customStyle="1">
    <w:name w:val="4"/>
    <w:basedOn w:val="699"/>
    <w:next w:val="953"/>
    <w:uiPriority w:val="0"/>
    <w:qFormat/>
    <w:pPr>
      <w:ind w:firstLine="420"/>
      <w:spacing w:line="360" w:lineRule="auto"/>
    </w:pPr>
    <w:rPr>
      <w:rFonts w:ascii="Times New Roman" w:hAnsi="Times New Roman" w:eastAsia="宋体" w:cs="Times New Roman"/>
      <w:color w:val="ff0000"/>
      <w:sz w:val="24"/>
      <w:szCs w:val="24"/>
    </w:rPr>
  </w:style>
  <w:style w:type="paragraph" w:styleId="964" w:customStyle="1">
    <w:name w:val="普通 (Web)"/>
    <w:basedOn w:val="699"/>
    <w:uiPriority w:val="0"/>
    <w:qFormat/>
    <w:pPr>
      <w:jc w:val="left"/>
      <w:spacing w:before="100" w:beforeAutospacing="1" w:after="100" w:afterAutospacing="1"/>
      <w:widowControl/>
    </w:pPr>
    <w:rPr>
      <w:rFonts w:ascii="宋体" w:hAnsi="宋体" w:eastAsia="宋体" w:cs="Times New Roman"/>
      <w:sz w:val="24"/>
      <w:szCs w:val="24"/>
    </w:rPr>
  </w:style>
  <w:style w:type="paragraph" w:styleId="965" w:customStyle="1">
    <w:name w:val=" Char Char Char Char Char Char Char Char Char Char"/>
    <w:basedOn w:val="699"/>
    <w:uiPriority w:val="0"/>
    <w:qFormat/>
    <w:pPr>
      <w:spacing w:line="360" w:lineRule="auto"/>
    </w:pPr>
    <w:rPr>
      <w:rFonts w:ascii="Times New Roman" w:hAnsi="Times New Roman" w:eastAsia="宋体" w:cs="Times New Roman"/>
      <w:sz w:val="24"/>
      <w:szCs w:val="20"/>
    </w:rPr>
  </w:style>
  <w:style w:type="paragraph" w:styleId="966" w:customStyle="1">
    <w:name w:val="列表 21"/>
    <w:basedOn w:val="699"/>
    <w:uiPriority w:val="0"/>
    <w:qFormat/>
    <w:pPr>
      <w:ind w:left="100" w:hanging="200"/>
    </w:pPr>
    <w:rPr>
      <w:rFonts w:ascii="Times New Roman" w:hAnsi="Times New Roman" w:eastAsia="宋体" w:cs="Times New Roman"/>
      <w:szCs w:val="21"/>
    </w:rPr>
  </w:style>
  <w:style w:type="paragraph" w:styleId="967" w:customStyle="1">
    <w:name w:val="正文首行缩进1"/>
    <w:basedOn w:val="968"/>
    <w:link w:val="970"/>
    <w:uiPriority w:val="0"/>
    <w:qFormat/>
    <w:pPr>
      <w:ind w:firstLine="200"/>
      <w:spacing w:line="360" w:lineRule="auto"/>
    </w:pPr>
    <w:rPr>
      <w:rFonts w:ascii="仿宋_GB2312" w:hAnsi="Times New Roman" w:eastAsia="仿宋_GB2312" w:cs="Times New Roman"/>
      <w:sz w:val="30"/>
      <w:szCs w:val="30"/>
    </w:rPr>
  </w:style>
  <w:style w:type="paragraph" w:styleId="968" w:customStyle="1">
    <w:name w:val="正文文本11"/>
    <w:basedOn w:val="699"/>
    <w:next w:val="969"/>
    <w:uiPriority w:val="0"/>
    <w:qFormat/>
    <w:rPr>
      <w:rFonts w:eastAsia="楷体_GB2312"/>
      <w:b/>
      <w:bCs/>
      <w:color w:val="ff0000"/>
      <w:sz w:val="32"/>
      <w:szCs w:val="32"/>
      <w:lang w:val="zh-CN"/>
    </w:rPr>
  </w:style>
  <w:style w:type="paragraph" w:styleId="969" w:customStyle="1">
    <w:name w:val="列表11"/>
    <w:basedOn w:val="699"/>
    <w:uiPriority w:val="0"/>
    <w:qFormat/>
    <w:pPr>
      <w:ind w:left="420" w:hanging="420"/>
      <w:spacing w:after="20" w:line="288" w:lineRule="auto"/>
      <w:tabs>
        <w:tab w:val="left" w:pos="420" w:leader="none"/>
      </w:tabs>
    </w:pPr>
    <w:rPr>
      <w:szCs w:val="20"/>
      <w:lang w:val="en-GB"/>
    </w:rPr>
  </w:style>
  <w:style w:type="character" w:styleId="970" w:customStyle="1">
    <w:name w:val="正文首行缩进 Char"/>
    <w:link w:val="967"/>
    <w:uiPriority w:val="0"/>
    <w:qFormat/>
    <w:rPr>
      <w:rFonts w:ascii="仿宋_GB2312" w:hAnsi="Times New Roman" w:eastAsia="仿宋_GB2312" w:cs="Times New Roman"/>
      <w:sz w:val="30"/>
      <w:szCs w:val="30"/>
    </w:rPr>
  </w:style>
  <w:style w:type="paragraph" w:styleId="971" w:customStyle="1">
    <w:name w:val="样式1"/>
    <w:basedOn w:val="699"/>
    <w:uiPriority w:val="0"/>
    <w:qFormat/>
    <w:pPr>
      <w:numPr>
        <w:ilvl w:val="0"/>
        <w:numId w:val="3"/>
      </w:numPr>
    </w:pPr>
    <w:rPr>
      <w:rFonts w:ascii="宋体" w:hAnsi="宋体" w:eastAsia="宋体" w:cs="Times New Roman"/>
      <w:szCs w:val="21"/>
    </w:rPr>
  </w:style>
  <w:style w:type="paragraph" w:styleId="972" w:customStyle="1">
    <w:name w:val="font6"/>
    <w:basedOn w:val="69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customStyle="1">
    <w:name w:val="目录 51"/>
    <w:basedOn w:val="699"/>
    <w:next w:val="699"/>
    <w:uiPriority w:val="0"/>
    <w:semiHidden/>
    <w:qFormat/>
    <w:pPr>
      <w:ind w:left="840"/>
      <w:jc w:val="left"/>
    </w:pPr>
    <w:rPr>
      <w:rFonts w:ascii="Times New Roman" w:hAnsi="Times New Roman" w:eastAsia="宋体" w:cs="Times New Roman"/>
      <w:szCs w:val="21"/>
    </w:rPr>
  </w:style>
  <w:style w:type="paragraph" w:styleId="974" w:customStyle="1">
    <w:name w:val="目录 11"/>
    <w:basedOn w:val="699"/>
    <w:next w:val="69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75" w:customStyle="1">
    <w:name w:val="纯文本1"/>
    <w:basedOn w:val="699"/>
    <w:link w:val="976"/>
    <w:uiPriority w:val="0"/>
    <w:qFormat/>
    <w:rPr>
      <w:rFonts w:ascii="宋体" w:hAnsi="Courier New" w:eastAsia="宋体" w:cs="Courier New"/>
      <w:szCs w:val="21"/>
    </w:rPr>
  </w:style>
  <w:style w:type="character" w:styleId="976" w:customStyle="1">
    <w:name w:val="纯文本 Char"/>
    <w:link w:val="975"/>
    <w:uiPriority w:val="0"/>
    <w:qFormat/>
    <w:rPr>
      <w:rFonts w:ascii="宋体" w:hAnsi="Courier New" w:eastAsia="宋体" w:cs="Courier New"/>
      <w:szCs w:val="21"/>
    </w:rPr>
  </w:style>
  <w:style w:type="paragraph" w:styleId="977" w:customStyle="1">
    <w:name w:val="批注框文本1"/>
    <w:basedOn w:val="699"/>
    <w:link w:val="978"/>
    <w:uiPriority w:val="0"/>
    <w:semiHidden/>
    <w:qFormat/>
    <w:rPr>
      <w:rFonts w:ascii="Times New Roman" w:hAnsi="Times New Roman" w:eastAsia="宋体" w:cs="Times New Roman"/>
      <w:sz w:val="18"/>
      <w:szCs w:val="18"/>
    </w:rPr>
  </w:style>
  <w:style w:type="character" w:styleId="978" w:customStyle="1">
    <w:name w:val="批注框文本 Char"/>
    <w:link w:val="977"/>
    <w:uiPriority w:val="0"/>
    <w:semiHidden/>
    <w:qFormat/>
    <w:rPr>
      <w:rFonts w:ascii="Times New Roman" w:hAnsi="Times New Roman" w:eastAsia="宋体" w:cs="Times New Roman"/>
      <w:sz w:val="18"/>
      <w:szCs w:val="18"/>
    </w:rPr>
  </w:style>
  <w:style w:type="paragraph" w:styleId="979" w:customStyle="1">
    <w:name w:val="xl25"/>
    <w:basedOn w:val="69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列表1"/>
    <w:basedOn w:val="699"/>
    <w:uiPriority w:val="0"/>
    <w:qFormat/>
    <w:pPr>
      <w:ind w:left="200" w:hanging="200"/>
    </w:pPr>
    <w:rPr>
      <w:rFonts w:ascii="Times New Roman" w:hAnsi="Times New Roman" w:eastAsia="宋体" w:cs="Times New Roman"/>
      <w:szCs w:val="21"/>
    </w:rPr>
  </w:style>
  <w:style w:type="paragraph" w:styleId="981" w:customStyle="1">
    <w:name w:val="图标"/>
    <w:basedOn w:val="699"/>
    <w:next w:val="69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2" w:customStyle="1">
    <w:name w:val="日期1"/>
    <w:basedOn w:val="699"/>
    <w:next w:val="699"/>
    <w:link w:val="983"/>
    <w:uiPriority w:val="0"/>
    <w:qFormat/>
    <w:rPr>
      <w:rFonts w:ascii="Times New Roman" w:hAnsi="Times New Roman" w:eastAsia="宋体" w:cs="Times New Roman"/>
      <w:sz w:val="24"/>
      <w:szCs w:val="24"/>
    </w:rPr>
  </w:style>
  <w:style w:type="character" w:styleId="983" w:customStyle="1">
    <w:name w:val="日期 Char"/>
    <w:link w:val="982"/>
    <w:uiPriority w:val="0"/>
    <w:qFormat/>
    <w:rPr>
      <w:rFonts w:ascii="Times New Roman" w:hAnsi="Times New Roman" w:eastAsia="宋体" w:cs="Times New Roman"/>
      <w:sz w:val="24"/>
      <w:szCs w:val="24"/>
    </w:rPr>
  </w:style>
  <w:style w:type="paragraph" w:styleId="984" w:customStyle="1">
    <w:name w:val="标题3"/>
    <w:basedOn w:val="699"/>
    <w:next w:val="699"/>
    <w:uiPriority w:val="0"/>
    <w:qFormat/>
    <w:pPr>
      <w:ind w:firstLine="624"/>
      <w:spacing w:line="590" w:lineRule="atLeast"/>
    </w:pPr>
    <w:rPr>
      <w:rFonts w:ascii="方正黑体_GBK" w:hAnsi="Times New Roman" w:eastAsia="方正黑体_GBK" w:cs="Times New Roman"/>
      <w:sz w:val="32"/>
      <w:szCs w:val="32"/>
    </w:rPr>
  </w:style>
  <w:style w:type="paragraph" w:styleId="985" w:customStyle="1">
    <w:name w:val="xl24"/>
    <w:basedOn w:val="6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6" w:customStyle="1">
    <w:name w:val="xl29"/>
    <w:basedOn w:val="69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7" w:customStyle="1">
    <w:name w:val="Char Char Char Char Char Char Char Char"/>
    <w:basedOn w:val="699"/>
    <w:uiPriority w:val="0"/>
    <w:qFormat/>
    <w:pPr>
      <w:jc w:val="left"/>
      <w:spacing w:after="160" w:line="240" w:lineRule="exact"/>
      <w:widowControl/>
    </w:pPr>
    <w:rPr>
      <w:rFonts w:ascii="Verdana" w:hAnsi="Verdana" w:eastAsia="宋体" w:cs="Times New Roman"/>
      <w:sz w:val="20"/>
      <w:szCs w:val="20"/>
      <w:lang w:eastAsia="en-US"/>
    </w:rPr>
  </w:style>
  <w:style w:type="paragraph" w:styleId="988" w:customStyle="1">
    <w:name w:val="正文文本 21"/>
    <w:basedOn w:val="699"/>
    <w:link w:val="989"/>
    <w:uiPriority w:val="0"/>
    <w:qFormat/>
    <w:pPr>
      <w:jc w:val="center"/>
      <w:widowControl/>
    </w:pPr>
    <w:rPr>
      <w:rFonts w:ascii="楷体_GB2312" w:hAnsi="Times New Roman" w:eastAsia="楷体_GB2312" w:cs="Times New Roman"/>
      <w:sz w:val="28"/>
      <w:szCs w:val="28"/>
    </w:rPr>
  </w:style>
  <w:style w:type="character" w:styleId="989" w:customStyle="1">
    <w:name w:val="正文文本 2 Char"/>
    <w:link w:val="988"/>
    <w:uiPriority w:val="0"/>
    <w:qFormat/>
    <w:rPr>
      <w:rFonts w:ascii="楷体_GB2312" w:hAnsi="Times New Roman" w:eastAsia="楷体_GB2312" w:cs="Times New Roman"/>
      <w:sz w:val="28"/>
      <w:szCs w:val="28"/>
    </w:rPr>
  </w:style>
  <w:style w:type="paragraph" w:styleId="990" w:customStyle="1">
    <w:name w:val="列表 31"/>
    <w:basedOn w:val="699"/>
    <w:uiPriority w:val="0"/>
    <w:qFormat/>
    <w:pPr>
      <w:ind w:left="100" w:hanging="200"/>
    </w:pPr>
    <w:rPr>
      <w:rFonts w:ascii="Times New Roman" w:hAnsi="Times New Roman" w:eastAsia="宋体" w:cs="Times New Roman"/>
      <w:szCs w:val="21"/>
    </w:rPr>
  </w:style>
  <w:style w:type="paragraph" w:styleId="991" w:customStyle="1">
    <w:name w:val="目录 71"/>
    <w:basedOn w:val="699"/>
    <w:next w:val="699"/>
    <w:uiPriority w:val="0"/>
    <w:semiHidden/>
    <w:qFormat/>
    <w:pPr>
      <w:ind w:left="1260"/>
      <w:jc w:val="left"/>
    </w:pPr>
    <w:rPr>
      <w:rFonts w:ascii="Times New Roman" w:hAnsi="Times New Roman" w:eastAsia="宋体" w:cs="Times New Roman"/>
      <w:szCs w:val="21"/>
    </w:rPr>
  </w:style>
  <w:style w:type="paragraph" w:styleId="992" w:customStyle="1">
    <w:name w:val="目录 21"/>
    <w:basedOn w:val="699"/>
    <w:next w:val="699"/>
    <w:uiPriority w:val="0"/>
    <w:semiHidden/>
    <w:qFormat/>
    <w:pPr>
      <w:ind w:left="210"/>
      <w:jc w:val="left"/>
    </w:pPr>
    <w:rPr>
      <w:rFonts w:ascii="Times New Roman" w:hAnsi="Times New Roman" w:eastAsia="宋体" w:cs="Times New Roman"/>
      <w:smallCaps/>
      <w:szCs w:val="24"/>
    </w:rPr>
  </w:style>
  <w:style w:type="paragraph" w:styleId="993" w:customStyle="1">
    <w:name w:val="xl28"/>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4" w:customStyle="1">
    <w:name w:val="页眉1"/>
    <w:basedOn w:val="699"/>
    <w:link w:val="99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5" w:customStyle="1">
    <w:name w:val="页眉 Char"/>
    <w:link w:val="994"/>
    <w:uiPriority w:val="0"/>
    <w:qFormat/>
    <w:rPr>
      <w:rFonts w:ascii="Times New Roman" w:hAnsi="Times New Roman" w:eastAsia="宋体" w:cs="Times New Roman"/>
      <w:sz w:val="18"/>
      <w:szCs w:val="18"/>
    </w:rPr>
  </w:style>
  <w:style w:type="paragraph" w:styleId="996" w:customStyle="1">
    <w:name w:val="页脚1"/>
    <w:basedOn w:val="699"/>
    <w:link w:val="99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97" w:customStyle="1">
    <w:name w:val="页脚 Char"/>
    <w:link w:val="996"/>
    <w:uiPriority w:val="0"/>
    <w:qFormat/>
    <w:rPr>
      <w:rFonts w:ascii="Times New Roman" w:hAnsi="Times New Roman" w:eastAsia="宋体" w:cs="Times New Roman"/>
      <w:sz w:val="18"/>
      <w:szCs w:val="18"/>
    </w:rPr>
  </w:style>
  <w:style w:type="paragraph" w:styleId="998" w:customStyle="1">
    <w:name w:val=" Char Char Char Char Char Char Char Char"/>
    <w:basedOn w:val="699"/>
    <w:uiPriority w:val="0"/>
    <w:qFormat/>
    <w:pPr>
      <w:jc w:val="left"/>
      <w:spacing w:after="160" w:line="240" w:lineRule="exact"/>
      <w:widowControl/>
    </w:pPr>
    <w:rPr>
      <w:rFonts w:ascii="Verdana" w:hAnsi="Verdana" w:eastAsia="宋体" w:cs="Times New Roman"/>
      <w:sz w:val="20"/>
      <w:szCs w:val="20"/>
      <w:lang w:eastAsia="en-US"/>
    </w:rPr>
  </w:style>
  <w:style w:type="paragraph" w:styleId="999" w:customStyle="1">
    <w:name w:val="目录 81"/>
    <w:basedOn w:val="699"/>
    <w:next w:val="699"/>
    <w:uiPriority w:val="0"/>
    <w:semiHidden/>
    <w:qFormat/>
    <w:pPr>
      <w:ind w:left="1470"/>
      <w:jc w:val="left"/>
    </w:pPr>
    <w:rPr>
      <w:rFonts w:ascii="Times New Roman" w:hAnsi="Times New Roman" w:eastAsia="宋体" w:cs="Times New Roman"/>
      <w:szCs w:val="21"/>
    </w:rPr>
  </w:style>
  <w:style w:type="paragraph" w:styleId="1000" w:customStyle="1">
    <w:name w:val="xl30"/>
    <w:basedOn w:val="69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1" w:customStyle="1">
    <w:name w:val="Char Char Char Char"/>
    <w:basedOn w:val="938"/>
    <w:uiPriority w:val="0"/>
    <w:qFormat/>
    <w:pPr>
      <w:spacing w:line="360" w:lineRule="auto"/>
    </w:pPr>
    <w:rPr>
      <w:rFonts w:ascii="Tahoma" w:hAnsi="Tahoma"/>
      <w:sz w:val="24"/>
      <w:szCs w:val="24"/>
    </w:rPr>
  </w:style>
  <w:style w:type="paragraph" w:styleId="1002" w:customStyle="1">
    <w:name w:val="table_1stline"/>
    <w:basedOn w:val="69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3" w:customStyle="1">
    <w:name w:val="font5"/>
    <w:basedOn w:val="69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4" w:customStyle="1">
    <w:name w:val="标题1"/>
    <w:basedOn w:val="699"/>
    <w:next w:val="69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5" w:customStyle="1">
    <w:name w:val="_Style 299"/>
    <w:uiPriority w:val="99"/>
    <w:semiHidden/>
    <w:qFormat/>
    <w:rPr>
      <w:rFonts w:ascii="Times New Roman" w:hAnsi="Times New Roman" w:eastAsia="宋体" w:cs="Times New Roman"/>
      <w:sz w:val="21"/>
      <w:szCs w:val="21"/>
      <w:lang w:val="en-US" w:eastAsia="zh-CN" w:bidi="ar-SA"/>
    </w:rPr>
  </w:style>
  <w:style w:type="table" w:styleId="1006" w:customStyle="1">
    <w:name w:val="网格型1"/>
    <w:basedOn w:val="918"/>
    <w:uiPriority w:val="0"/>
    <w:qFormat/>
    <w:pPr>
      <w:jc w:val="both"/>
      <w:widowControl w:val="off"/>
    </w:pPr>
    <w:rPr>
      <w:rFonts w:ascii="Times New Roman" w:hAnsi="Times New Roman" w:eastAsia="宋体" w:cs="Times New Roman"/>
      <w:sz w:val="20"/>
      <w:szCs w:val="20"/>
    </w:rPr>
    <w:tblPr/>
  </w:style>
  <w:style w:type="paragraph" w:styleId="100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08" w:customStyle="1">
    <w:name w:val="正文1"/>
    <w:next w:val="699"/>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09" w:customStyle="1">
    <w:name w:val="纯文本11"/>
    <w:basedOn w:val="699"/>
    <w:uiPriority w:val="0"/>
    <w:qFormat/>
    <w:rPr>
      <w:rFonts w:ascii="宋体" w:hAnsi="Courier New"/>
      <w:szCs w:val="20"/>
    </w:rPr>
  </w:style>
  <w:style w:type="paragraph" w:styleId="1010" w:customStyle="1">
    <w:name w:val="HTML 预设格式1"/>
    <w:basedOn w:val="6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11" w:customStyle="1">
    <w:name w:val="15"/>
    <w:uiPriority w:val="0"/>
    <w:qFormat/>
    <w:rPr>
      <w:rFonts w:hint="default" w:ascii="Times New Roman" w:hAnsi="Times New Roman" w:eastAsia="宋体" w:cs="Times New Roman"/>
      <w:sz w:val="21"/>
      <w:szCs w:val="21"/>
      <w:lang w:val="en-US" w:eastAsia="zh-CN" w:bidi="ar-SA"/>
    </w:rPr>
  </w:style>
  <w:style w:type="character" w:styleId="1012" w:customStyle="1">
    <w:name w:val="页眉 字符1"/>
    <w:uiPriority w:val="0"/>
    <w:qFormat/>
    <w:rPr>
      <w:rFonts w:ascii="Tahoma" w:hAnsi="Tahoma" w:eastAsia="微软雅黑" w:cs="Times New Roman"/>
      <w:sz w:val="18"/>
      <w:szCs w:val="18"/>
    </w:rPr>
  </w:style>
  <w:style w:type="paragraph" w:styleId="1013" w:customStyle="1">
    <w:name w:val="样式 加粗 段前: 7.8 磅 段后: 7.8 磅 行距: 固定值 20 磅"/>
    <w:basedOn w:val="699"/>
    <w:uiPriority w:val="0"/>
    <w:qFormat/>
    <w:pPr>
      <w:spacing w:before="60" w:after="60" w:line="360" w:lineRule="exact"/>
    </w:pPr>
    <w:rPr>
      <w:rFonts w:ascii="Times New Roman" w:hAnsi="Times New Roman" w:cs="宋体"/>
      <w:b/>
      <w:bCs/>
      <w:spacing w:val="-2"/>
      <w:sz w:val="24"/>
      <w:szCs w:val="20"/>
    </w:rPr>
  </w:style>
  <w:style w:type="paragraph" w:styleId="1014" w:customStyle="1">
    <w:name w:val="Table Paragraph"/>
    <w:basedOn w:val="699"/>
    <w:uiPriority w:val="1"/>
    <w:qFormat/>
    <w:rPr>
      <w:szCs w:val="24"/>
    </w:rPr>
  </w:style>
  <w:style w:type="paragraph" w:styleId="1015" w:customStyle="1">
    <w:name w:val="首行缩进"/>
    <w:basedOn w:val="699"/>
    <w:uiPriority w:val="0"/>
    <w:qFormat/>
    <w:pPr>
      <w:ind w:firstLine="480"/>
      <w:jc w:val="left"/>
      <w:spacing w:line="360" w:lineRule="auto"/>
    </w:pPr>
    <w:rPr>
      <w:rFonts w:ascii="宋体" w:hAnsi="宋体"/>
      <w:sz w:val="24"/>
      <w:szCs w:val="24"/>
    </w:rPr>
  </w:style>
  <w:style w:type="character" w:styleId="1016" w:customStyle="1">
    <w:name w:val="font11"/>
    <w:basedOn w:val="709"/>
    <w:uiPriority w:val="0"/>
    <w:qFormat/>
    <w:rPr>
      <w:rFonts w:hint="eastAsia" w:ascii="宋体" w:hAnsi="宋体" w:eastAsia="宋体" w:cs="宋体"/>
      <w:color w:val="000000"/>
      <w:sz w:val="18"/>
      <w:szCs w:val="18"/>
      <w:u w:val="none"/>
    </w:rPr>
  </w:style>
  <w:style w:type="character" w:styleId="1017" w:customStyle="1">
    <w:name w:val="font71"/>
    <w:basedOn w:val="709"/>
    <w:uiPriority w:val="0"/>
    <w:qFormat/>
    <w:rPr>
      <w:rFonts w:hint="eastAsia" w:ascii="宋体" w:hAnsi="宋体" w:eastAsia="宋体" w:cs="宋体"/>
      <w:color w:val="000000"/>
      <w:sz w:val="18"/>
      <w:szCs w:val="18"/>
      <w:u w:val="none"/>
    </w:rPr>
  </w:style>
  <w:style w:type="character" w:styleId="1018" w:customStyle="1">
    <w:name w:val="font151"/>
    <w:basedOn w:val="709"/>
    <w:uiPriority w:val="0"/>
    <w:qFormat/>
    <w:rPr>
      <w:rFonts w:hint="eastAsia" w:ascii="宋体" w:hAnsi="宋体" w:eastAsia="宋体" w:cs="宋体"/>
      <w:color w:val="ff0000"/>
      <w:sz w:val="18"/>
      <w:szCs w:val="18"/>
      <w:u w:val="none"/>
    </w:rPr>
  </w:style>
  <w:style w:type="paragraph" w:styleId="1019" w:customStyle="1">
    <w:name w:val="正文首行缩进11"/>
    <w:basedOn w:val="968"/>
    <w:uiPriority w:val="99"/>
    <w:unhideWhenUsed/>
    <w:qFormat/>
    <w:pPr>
      <w:ind w:firstLine="420"/>
    </w:pPr>
    <w:rPr>
      <w:szCs w:val="24"/>
    </w:rPr>
  </w:style>
  <w:style w:type="paragraph" w:styleId="1020" w:customStyle="1">
    <w:name w:val="正文文本111"/>
    <w:basedOn w:val="699"/>
    <w:next w:val="699"/>
    <w:uiPriority w:val="0"/>
    <w:qFormat/>
    <w:rPr>
      <w:rFonts w:eastAsia="楷体_GB2312"/>
      <w:b/>
      <w:bCs/>
      <w:color w:val="ff0000"/>
      <w:sz w:val="32"/>
      <w:szCs w:val="32"/>
      <w:lang w:val="zh-CN"/>
    </w:rPr>
  </w:style>
  <w:style w:type="character" w:styleId="1021" w:customStyle="1">
    <w:name w:val="font21"/>
    <w:basedOn w:val="709"/>
    <w:uiPriority w:val="0"/>
    <w:qFormat/>
    <w:rPr>
      <w:rFonts w:hint="eastAsia" w:ascii="宋体" w:hAnsi="宋体" w:eastAsia="宋体" w:cs="宋体"/>
      <w:color w:val="ff0000"/>
      <w:sz w:val="20"/>
      <w:szCs w:val="20"/>
      <w:u w:val="none"/>
    </w:rPr>
  </w:style>
  <w:style w:type="character" w:styleId="1022" w:customStyle="1">
    <w:name w:val="font31"/>
    <w:basedOn w:val="709"/>
    <w:uiPriority w:val="0"/>
    <w:qFormat/>
    <w:rPr>
      <w:rFonts w:hint="eastAsia" w:ascii="宋体" w:hAnsi="宋体" w:eastAsia="宋体" w:cs="宋体"/>
      <w:color w:val="000000"/>
      <w:sz w:val="20"/>
      <w:szCs w:val="20"/>
      <w:u w:val="none"/>
    </w:rPr>
  </w:style>
  <w:style w:type="character" w:styleId="1023" w:customStyle="1">
    <w:name w:val="font51"/>
    <w:basedOn w:val="709"/>
    <w:uiPriority w:val="0"/>
    <w:qFormat/>
    <w:rPr>
      <w:rFonts w:hint="eastAsia" w:ascii="宋体" w:hAnsi="宋体" w:eastAsia="宋体" w:cs="宋体"/>
      <w:color w:val="000000"/>
      <w:sz w:val="18"/>
      <w:szCs w:val="18"/>
      <w:u w:val="none"/>
    </w:rPr>
  </w:style>
  <w:style w:type="paragraph" w:styleId="1024" w:customStyle="1">
    <w:name w:val="索引 411"/>
    <w:basedOn w:val="699"/>
    <w:next w:val="699"/>
    <w:uiPriority w:val="99"/>
    <w:qFormat/>
    <w:pPr>
      <w:ind w:left="600"/>
    </w:pPr>
    <w:rPr>
      <w:szCs w:val="24"/>
    </w:rPr>
  </w:style>
  <w:style w:type="paragraph" w:styleId="102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26"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027" w:customStyle="1">
    <w:name w:val="列出段落3"/>
    <w:basedOn w:val="699"/>
    <w:uiPriority w:val="0"/>
    <w:semiHidden/>
    <w:qFormat/>
    <w:pPr>
      <w:ind w:firstLine="420"/>
    </w:pPr>
    <w:rPr>
      <w:rFonts w:ascii="Calibri" w:hAnsi="Calibri" w:eastAsia="宋体" w:cs="Times New Roman"/>
      <w:szCs w:val="24"/>
    </w:rPr>
  </w:style>
  <w:style w:type="paragraph" w:styleId="1028" w:customStyle="1">
    <w:name w:val="！正文"/>
    <w:basedOn w:val="699"/>
    <w:uiPriority w:val="0"/>
    <w:qFormat/>
    <w:pPr>
      <w:ind w:right="130" w:firstLine="420"/>
      <w:spacing w:before="100" w:beforeAutospacing="1" w:after="100" w:afterAutospacing="1"/>
    </w:pPr>
    <w:rPr>
      <w:rFonts w:ascii="宋体" w:hAnsi="宋体" w:cs="Times New Roman"/>
      <w:sz w:val="22"/>
    </w:rPr>
  </w:style>
  <w:style w:type="table" w:styleId="1029" w:customStyle="1">
    <w:name w:val="网格型6"/>
    <w:basedOn w:val="71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0" w:customStyle="1">
    <w:name w:val="网格型5"/>
    <w:basedOn w:val="71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1" w:customStyle="1">
    <w:name w:val="表格正文"/>
    <w:basedOn w:val="699"/>
    <w:uiPriority w:val="0"/>
    <w:qFormat/>
    <w:pPr>
      <w:jc w:val="left"/>
    </w:pPr>
    <w:rPr>
      <w:sz w:val="24"/>
      <w:szCs w:val="21"/>
    </w:rPr>
  </w:style>
  <w:style w:type="numbering" w:styleId="154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江苏易章连云港</cp:lastModifiedBy>
  <cp:revision>4</cp:revision>
  <dcterms:created xsi:type="dcterms:W3CDTF">2024-01-09T08:03:00Z</dcterms:created>
  <dcterms:modified xsi:type="dcterms:W3CDTF">2025-11-06T06:50:38Z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AF2ED8CBDE824DFBB1E47B1DEC8FB09F_13</vt:lpwstr>
  </property>
  <property fmtid="{D5CDD505-2E9C-101B-9397-08002B2CF9AE}" pid="4" name="KSOTemplateDocerSaveRecord">
    <vt:lpwstr>eyJoZGlkIjoiZTg3NDA1ODNlZWFlYmFiMjk5NzdiODY2YzlhMmY0YTQiLCJ1c2VySWQiOiIxNzM4ODEwNTk4In0=</vt:lpwstr>
  </property>
</Properties>
</file>